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6A0EC" w14:textId="66486FD6" w:rsidR="005B1471" w:rsidRPr="007E5105" w:rsidRDefault="005B1471" w:rsidP="005B1471">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Pr>
          <w:rFonts w:cs="Arial"/>
          <w:b/>
          <w:sz w:val="22"/>
          <w:szCs w:val="22"/>
          <w:lang w:val="en-US" w:eastAsia="en-US"/>
        </w:rPr>
        <w:t>2</w:t>
      </w:r>
      <w:r w:rsidR="00CC2EE6">
        <w:rPr>
          <w:rFonts w:cs="Arial"/>
          <w:b/>
          <w:sz w:val="22"/>
          <w:szCs w:val="22"/>
          <w:lang w:val="en-US" w:eastAsia="en-US"/>
        </w:rPr>
        <w:t>3</w:t>
      </w:r>
      <w:r w:rsidRPr="007E5105">
        <w:rPr>
          <w:rFonts w:cs="Arial"/>
          <w:b/>
          <w:sz w:val="22"/>
          <w:szCs w:val="22"/>
          <w:lang w:val="en-US" w:eastAsia="en-US"/>
        </w:rPr>
        <w:tab/>
      </w:r>
      <w:r w:rsidRPr="00D24213">
        <w:rPr>
          <w:rFonts w:cs="Arial"/>
          <w:b/>
          <w:i/>
          <w:iCs/>
          <w:sz w:val="22"/>
          <w:szCs w:val="22"/>
          <w:lang w:val="en-US" w:eastAsia="en-US"/>
        </w:rPr>
        <w:t>R2-230</w:t>
      </w:r>
      <w:r w:rsidR="00C65031">
        <w:rPr>
          <w:rFonts w:cs="Arial"/>
          <w:b/>
          <w:i/>
          <w:iCs/>
          <w:sz w:val="22"/>
          <w:szCs w:val="22"/>
          <w:lang w:val="en-US" w:eastAsia="en-US"/>
        </w:rPr>
        <w:t>7145</w:t>
      </w:r>
    </w:p>
    <w:p w14:paraId="29628EE3" w14:textId="0A1649A8" w:rsidR="00B4038A" w:rsidRPr="00FF4E4D" w:rsidRDefault="00CC2EE6" w:rsidP="005B1471">
      <w:pPr>
        <w:tabs>
          <w:tab w:val="left" w:pos="1701"/>
          <w:tab w:val="right" w:pos="9639"/>
        </w:tabs>
        <w:spacing w:after="0"/>
        <w:rPr>
          <w:rFonts w:cs="Arial"/>
          <w:b/>
          <w:color w:val="000000"/>
          <w:kern w:val="2"/>
          <w:sz w:val="24"/>
        </w:rPr>
      </w:pPr>
      <w:r>
        <w:rPr>
          <w:rFonts w:cs="Arial"/>
          <w:b/>
          <w:sz w:val="22"/>
          <w:szCs w:val="22"/>
          <w:lang w:eastAsia="en-US"/>
        </w:rPr>
        <w:t>Toulouse</w:t>
      </w:r>
      <w:r w:rsidR="005B1471">
        <w:rPr>
          <w:rFonts w:cs="Arial"/>
          <w:b/>
          <w:sz w:val="22"/>
          <w:szCs w:val="22"/>
          <w:lang w:eastAsia="en-US"/>
        </w:rPr>
        <w:t>,</w:t>
      </w:r>
      <w:r w:rsidR="005B1471" w:rsidRPr="00880820">
        <w:rPr>
          <w:rFonts w:cs="Arial"/>
          <w:b/>
          <w:sz w:val="22"/>
          <w:szCs w:val="22"/>
          <w:lang w:eastAsia="en-US"/>
        </w:rPr>
        <w:t xml:space="preserve"> </w:t>
      </w:r>
      <w:r>
        <w:rPr>
          <w:rFonts w:cs="Arial"/>
          <w:b/>
          <w:sz w:val="22"/>
          <w:szCs w:val="22"/>
          <w:lang w:eastAsia="en-US"/>
        </w:rPr>
        <w:t>France</w:t>
      </w:r>
      <w:r w:rsidR="005B1471" w:rsidRPr="00FF4E4D">
        <w:rPr>
          <w:rFonts w:cs="Arial"/>
          <w:b/>
          <w:sz w:val="22"/>
          <w:szCs w:val="22"/>
          <w:lang w:eastAsia="en-US"/>
        </w:rPr>
        <w:t xml:space="preserve">, </w:t>
      </w:r>
      <w:r>
        <w:rPr>
          <w:rFonts w:cs="Arial"/>
          <w:b/>
          <w:sz w:val="22"/>
          <w:szCs w:val="22"/>
          <w:lang w:eastAsia="en-US"/>
        </w:rPr>
        <w:t>August</w:t>
      </w:r>
      <w:r w:rsidR="005B1471" w:rsidRPr="00FF4E4D">
        <w:rPr>
          <w:rFonts w:cs="Arial"/>
          <w:b/>
          <w:sz w:val="22"/>
          <w:szCs w:val="22"/>
          <w:lang w:eastAsia="en-US"/>
        </w:rPr>
        <w:t xml:space="preserve"> </w:t>
      </w:r>
      <w:r>
        <w:rPr>
          <w:rFonts w:cs="Arial"/>
          <w:b/>
          <w:sz w:val="22"/>
          <w:szCs w:val="22"/>
          <w:lang w:eastAsia="en-US"/>
        </w:rPr>
        <w:t>21</w:t>
      </w:r>
      <w:r w:rsidR="005B1471" w:rsidRPr="00FF4E4D">
        <w:rPr>
          <w:rFonts w:cs="Arial"/>
          <w:b/>
          <w:sz w:val="22"/>
          <w:szCs w:val="22"/>
          <w:lang w:eastAsia="en-US"/>
        </w:rPr>
        <w:t xml:space="preserve">- </w:t>
      </w:r>
      <w:r w:rsidR="005B1471">
        <w:rPr>
          <w:rFonts w:cs="Arial"/>
          <w:b/>
          <w:sz w:val="22"/>
          <w:szCs w:val="22"/>
          <w:lang w:eastAsia="en-US"/>
        </w:rPr>
        <w:t>2</w:t>
      </w:r>
      <w:r>
        <w:rPr>
          <w:rFonts w:cs="Arial"/>
          <w:b/>
          <w:sz w:val="22"/>
          <w:szCs w:val="22"/>
          <w:lang w:eastAsia="en-US"/>
        </w:rPr>
        <w:t>5</w:t>
      </w:r>
      <w:r w:rsidR="005B1471" w:rsidRPr="00FF4E4D">
        <w:rPr>
          <w:rFonts w:cs="Arial"/>
          <w:b/>
          <w:sz w:val="22"/>
          <w:szCs w:val="22"/>
          <w:lang w:eastAsia="en-US"/>
        </w:rPr>
        <w:t>, 2023</w:t>
      </w:r>
      <w:bookmarkEnd w:id="0"/>
      <w:bookmarkEnd w:id="1"/>
      <w:bookmarkEnd w:id="2"/>
      <w:bookmarkEnd w:id="3"/>
    </w:p>
    <w:p w14:paraId="45105356" w14:textId="2F86E142" w:rsidR="00B4038A" w:rsidRPr="00FF4E4D"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7470149D"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9A3DA3" w:rsidRPr="009A3DA3">
        <w:rPr>
          <w:sz w:val="22"/>
          <w:szCs w:val="22"/>
        </w:rPr>
        <w:t>7.15.</w:t>
      </w:r>
      <w:r w:rsidR="00CB3AB9">
        <w:rPr>
          <w:sz w:val="22"/>
          <w:szCs w:val="22"/>
        </w:rPr>
        <w:t>3</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42B90DD2" w:rsidR="00B4038A" w:rsidRDefault="00B4038A" w:rsidP="00B4038A">
      <w:pPr>
        <w:pStyle w:val="3GPPHeader"/>
        <w:rPr>
          <w:sz w:val="22"/>
          <w:szCs w:val="22"/>
        </w:rPr>
      </w:pPr>
      <w:r>
        <w:rPr>
          <w:sz w:val="22"/>
          <w:szCs w:val="22"/>
        </w:rPr>
        <w:t>Title:</w:t>
      </w:r>
      <w:r>
        <w:rPr>
          <w:sz w:val="22"/>
          <w:szCs w:val="22"/>
        </w:rPr>
        <w:tab/>
      </w:r>
      <w:r w:rsidR="00B21F1A">
        <w:t>Consideration on MCSt impact</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8F18B1B" w14:textId="745F6F57" w:rsidR="005B51BD" w:rsidRDefault="00905499" w:rsidP="00690B2A">
      <w:pPr>
        <w:pStyle w:val="BodyText"/>
        <w:spacing w:before="120"/>
        <w:rPr>
          <w:rFonts w:eastAsia="Malgun Gothic"/>
          <w:lang w:eastAsia="ko-KR"/>
        </w:rPr>
      </w:pPr>
      <w:bookmarkStart w:id="5" w:name="_Ref178064866"/>
      <w:r>
        <w:rPr>
          <w:lang w:eastAsia="ko-KR"/>
        </w:rPr>
        <w:t>In</w:t>
      </w:r>
      <w:r w:rsidR="00410CB5">
        <w:rPr>
          <w:lang w:eastAsia="ko-KR"/>
        </w:rPr>
        <w:t xml:space="preserve"> </w:t>
      </w:r>
      <w:r w:rsidR="009B2FCB">
        <w:rPr>
          <w:lang w:eastAsia="ko-KR"/>
        </w:rPr>
        <w:t>RAN</w:t>
      </w:r>
      <w:r w:rsidR="00463239">
        <w:rPr>
          <w:lang w:eastAsia="ko-KR"/>
        </w:rPr>
        <w:t>2</w:t>
      </w:r>
      <w:r w:rsidR="009B2FCB">
        <w:rPr>
          <w:lang w:eastAsia="ko-KR"/>
        </w:rPr>
        <w:t>#1</w:t>
      </w:r>
      <w:r w:rsidR="00463239">
        <w:rPr>
          <w:lang w:eastAsia="ko-KR"/>
        </w:rPr>
        <w:t>22</w:t>
      </w:r>
      <w:r w:rsidR="009B2FCB">
        <w:rPr>
          <w:lang w:eastAsia="ko-KR"/>
        </w:rPr>
        <w:t xml:space="preserve"> </w:t>
      </w:r>
      <w:r w:rsidR="00410CB5">
        <w:rPr>
          <w:lang w:eastAsia="ko-KR"/>
        </w:rPr>
        <w:t>meeting</w:t>
      </w:r>
      <w:r>
        <w:rPr>
          <w:lang w:eastAsia="ko-KR"/>
        </w:rPr>
        <w:t xml:space="preserve">, </w:t>
      </w:r>
      <w:r w:rsidR="00F67CA4">
        <w:rPr>
          <w:lang w:eastAsia="ko-KR"/>
        </w:rPr>
        <w:t>RAN</w:t>
      </w:r>
      <w:r w:rsidR="00463239">
        <w:rPr>
          <w:lang w:eastAsia="ko-KR"/>
        </w:rPr>
        <w:t>2</w:t>
      </w:r>
      <w:r w:rsidR="00F67CA4">
        <w:rPr>
          <w:lang w:eastAsia="ko-KR"/>
        </w:rPr>
        <w:t xml:space="preserve"> reached the following agreement with regards to </w:t>
      </w:r>
      <w:r w:rsidR="00A32344">
        <w:rPr>
          <w:lang w:eastAsia="ko-KR"/>
        </w:rPr>
        <w:t>MCSt</w:t>
      </w:r>
      <w:r w:rsidR="009B2FCB">
        <w:rPr>
          <w:lang w:eastAsia="ko-KR"/>
        </w:rPr>
        <w:t xml:space="preserve">: </w:t>
      </w:r>
      <w:r w:rsidR="002E2F09">
        <w:rPr>
          <w:rFonts w:eastAsia="Malgun Gothic"/>
          <w:lang w:eastAsia="ko-KR"/>
        </w:rPr>
        <w:t xml:space="preserve"> </w:t>
      </w:r>
    </w:p>
    <w:p w14:paraId="0B25D031" w14:textId="31306150" w:rsidR="00733B43" w:rsidRPr="00733B43" w:rsidRDefault="00733B43" w:rsidP="00733B43">
      <w:pPr>
        <w:pStyle w:val="BodyText"/>
        <w:spacing w:before="120"/>
        <w:rPr>
          <w:rFonts w:eastAsia="Malgun Gothic"/>
          <w:i/>
          <w:iCs/>
          <w:u w:val="single"/>
          <w:lang w:eastAsia="ko-KR"/>
        </w:rPr>
      </w:pPr>
      <w:r w:rsidRPr="00733B43">
        <w:rPr>
          <w:rFonts w:eastAsia="Malgun Gothic"/>
          <w:i/>
          <w:iCs/>
          <w:u w:val="single"/>
          <w:lang w:eastAsia="ko-KR"/>
        </w:rPr>
        <w:t xml:space="preserve">Agreements on </w:t>
      </w:r>
      <w:r w:rsidR="00816D05">
        <w:rPr>
          <w:rFonts w:eastAsia="Malgun Gothic"/>
          <w:i/>
          <w:iCs/>
          <w:u w:val="single"/>
          <w:lang w:eastAsia="ko-KR"/>
        </w:rPr>
        <w:t>MCSt</w:t>
      </w:r>
      <w:r w:rsidRPr="00733B43">
        <w:rPr>
          <w:rFonts w:eastAsia="Malgun Gothic"/>
          <w:i/>
          <w:iCs/>
          <w:u w:val="single"/>
          <w:lang w:eastAsia="ko-KR"/>
        </w:rPr>
        <w:t>@RAN</w:t>
      </w:r>
      <w:r w:rsidR="00463239">
        <w:rPr>
          <w:rFonts w:eastAsia="Malgun Gothic"/>
          <w:i/>
          <w:iCs/>
          <w:u w:val="single"/>
          <w:lang w:eastAsia="ko-KR"/>
        </w:rPr>
        <w:t>2</w:t>
      </w:r>
      <w:r w:rsidRPr="00733B43">
        <w:rPr>
          <w:rFonts w:eastAsia="Malgun Gothic"/>
          <w:i/>
          <w:iCs/>
          <w:u w:val="single"/>
          <w:lang w:eastAsia="ko-KR"/>
        </w:rPr>
        <w:t>#1</w:t>
      </w:r>
      <w:r w:rsidR="00463239">
        <w:rPr>
          <w:rFonts w:eastAsia="Malgun Gothic"/>
          <w:i/>
          <w:iCs/>
          <w:u w:val="single"/>
          <w:lang w:eastAsia="ko-KR"/>
        </w:rPr>
        <w:t>22</w:t>
      </w:r>
    </w:p>
    <w:p w14:paraId="680B1D6B" w14:textId="43E89B36" w:rsidR="00463239" w:rsidRPr="00463239" w:rsidRDefault="00463239" w:rsidP="00463239">
      <w:pPr>
        <w:pStyle w:val="BodyText"/>
        <w:spacing w:before="120"/>
        <w:rPr>
          <w:rFonts w:eastAsia="Malgun Gothic"/>
          <w:i/>
          <w:iCs/>
          <w:lang w:val="en-US" w:eastAsia="ko-KR"/>
        </w:rPr>
      </w:pPr>
      <w:r>
        <w:rPr>
          <w:rFonts w:eastAsia="Malgun Gothic"/>
          <w:i/>
          <w:iCs/>
          <w:lang w:val="en-US" w:eastAsia="ko-KR"/>
        </w:rPr>
        <w:t>1</w:t>
      </w:r>
      <w:r w:rsidRPr="00463239">
        <w:rPr>
          <w:rFonts w:eastAsia="Malgun Gothic"/>
          <w:i/>
          <w:iCs/>
          <w:lang w:val="en-US" w:eastAsia="ko-KR"/>
        </w:rPr>
        <w:t>:</w:t>
      </w:r>
      <w:r w:rsidRPr="00463239">
        <w:rPr>
          <w:rFonts w:eastAsia="Malgun Gothic"/>
          <w:i/>
          <w:iCs/>
          <w:lang w:val="en-US" w:eastAsia="ko-KR"/>
        </w:rPr>
        <w:tab/>
        <w:t>For Qustion-1 from RAN1 (Q1 in R1-2304257), R2 replies that it is feasible to select the resource for a single TB in MAC layer and concatenate across separate resource selection triggers across TBs in a best-effort manner.</w:t>
      </w:r>
    </w:p>
    <w:p w14:paraId="0D748530" w14:textId="77777777" w:rsidR="00463239" w:rsidRPr="00463239" w:rsidRDefault="00463239" w:rsidP="00463239">
      <w:pPr>
        <w:pStyle w:val="BodyText"/>
        <w:spacing w:before="120"/>
        <w:rPr>
          <w:rFonts w:eastAsia="Malgun Gothic"/>
          <w:i/>
          <w:iCs/>
          <w:lang w:val="en-US" w:eastAsia="ko-KR"/>
        </w:rPr>
      </w:pPr>
      <w:r w:rsidRPr="00463239">
        <w:rPr>
          <w:rFonts w:eastAsia="Malgun Gothic"/>
          <w:i/>
          <w:iCs/>
          <w:lang w:val="en-US" w:eastAsia="ko-KR"/>
        </w:rPr>
        <w:t>2:</w:t>
      </w:r>
      <w:r w:rsidRPr="00463239">
        <w:rPr>
          <w:rFonts w:eastAsia="Malgun Gothic"/>
          <w:i/>
          <w:iCs/>
          <w:lang w:val="en-US" w:eastAsia="ko-KR"/>
        </w:rPr>
        <w:tab/>
        <w:t>For Qustion-2 from RAN1 (Q2 in R1-2304257), R2 replies that the approach 3 is not compatible with the current specification and it may bring big specification impacts.</w:t>
      </w:r>
    </w:p>
    <w:p w14:paraId="4CF0CB96" w14:textId="4A264AD1" w:rsidR="00463239" w:rsidRDefault="00463239" w:rsidP="00463239">
      <w:pPr>
        <w:pStyle w:val="BodyText"/>
        <w:spacing w:before="120"/>
        <w:rPr>
          <w:rFonts w:eastAsia="Malgun Gothic"/>
          <w:i/>
          <w:iCs/>
          <w:lang w:val="en-US" w:eastAsia="ko-KR"/>
        </w:rPr>
      </w:pPr>
      <w:r w:rsidRPr="00463239">
        <w:rPr>
          <w:rFonts w:eastAsia="Malgun Gothic"/>
          <w:i/>
          <w:iCs/>
          <w:lang w:val="en-US" w:eastAsia="ko-KR"/>
        </w:rPr>
        <w:t>3:</w:t>
      </w:r>
      <w:r w:rsidRPr="00463239">
        <w:rPr>
          <w:rFonts w:eastAsia="Malgun Gothic"/>
          <w:i/>
          <w:iCs/>
          <w:lang w:val="en-US" w:eastAsia="ko-KR"/>
        </w:rPr>
        <w:tab/>
        <w:t>For Question-3 from RAN1 (Q3 in R1-2304257), R2 replies that it is feasible to provide a new parameter “number of slots for MCSt” to L1 when triggering resource (re-)selection for MCSt.</w:t>
      </w:r>
    </w:p>
    <w:p w14:paraId="306F4578" w14:textId="5CFC6A14" w:rsidR="006F47FF" w:rsidRDefault="00463239" w:rsidP="00733B43">
      <w:pPr>
        <w:pStyle w:val="BodyText"/>
        <w:spacing w:before="120"/>
        <w:rPr>
          <w:rFonts w:eastAsia="Malgun Gothic"/>
          <w:lang w:eastAsia="ko-KR"/>
        </w:rPr>
      </w:pPr>
      <w:r w:rsidRPr="00463239">
        <w:rPr>
          <w:rFonts w:eastAsia="Malgun Gothic"/>
          <w:lang w:val="en-US" w:eastAsia="ko-KR"/>
        </w:rPr>
        <w:t xml:space="preserve">Meanwhile, during </w:t>
      </w:r>
      <w:r>
        <w:rPr>
          <w:lang w:eastAsia="ko-KR"/>
        </w:rPr>
        <w:t>RAN2#122 meeting</w:t>
      </w:r>
      <w:r>
        <w:rPr>
          <w:rFonts w:eastAsia="Malgun Gothic"/>
          <w:lang w:eastAsia="ko-KR"/>
        </w:rPr>
        <w:t xml:space="preserve">, there was an initial discussion on </w:t>
      </w:r>
      <w:r w:rsidRPr="00463239">
        <w:rPr>
          <w:rFonts w:eastAsia="Malgun Gothic"/>
          <w:lang w:val="en-US" w:eastAsia="ko-KR"/>
        </w:rPr>
        <w:t>whether SL LBT failure triggers resource (re)selection</w:t>
      </w:r>
      <w:r>
        <w:rPr>
          <w:rFonts w:eastAsia="Malgun Gothic"/>
          <w:lang w:val="en-US" w:eastAsia="ko-KR"/>
        </w:rPr>
        <w:t xml:space="preserve"> for MCSt. However, it is still FFS.  </w:t>
      </w:r>
      <w:r>
        <w:rPr>
          <w:rFonts w:eastAsia="Malgun Gothic"/>
          <w:lang w:eastAsia="ko-KR"/>
        </w:rPr>
        <w:t xml:space="preserve">  </w:t>
      </w:r>
    </w:p>
    <w:p w14:paraId="4D68D0F2" w14:textId="31C3F164" w:rsidR="00905499" w:rsidRDefault="00905499" w:rsidP="00690B2A">
      <w:pPr>
        <w:pStyle w:val="BodyText"/>
        <w:spacing w:before="120"/>
        <w:rPr>
          <w:lang w:eastAsia="ko-KR"/>
        </w:rPr>
      </w:pPr>
      <w:r>
        <w:rPr>
          <w:lang w:eastAsia="ko-KR"/>
        </w:rPr>
        <w:t>This paper</w:t>
      </w:r>
      <w:r w:rsidR="00F67CA4">
        <w:rPr>
          <w:lang w:eastAsia="ko-KR"/>
        </w:rPr>
        <w:t xml:space="preserve"> further</w:t>
      </w:r>
      <w:r w:rsidR="006F7D7B">
        <w:rPr>
          <w:lang w:eastAsia="ko-KR"/>
        </w:rPr>
        <w:t xml:space="preserve"> </w:t>
      </w:r>
      <w:r>
        <w:rPr>
          <w:lang w:eastAsia="ko-KR"/>
        </w:rPr>
        <w:t xml:space="preserve">discusses </w:t>
      </w:r>
      <w:r w:rsidR="000F7414">
        <w:rPr>
          <w:lang w:eastAsia="ko-KR"/>
        </w:rPr>
        <w:t xml:space="preserve">the </w:t>
      </w:r>
      <w:r w:rsidR="00A8555F">
        <w:rPr>
          <w:lang w:eastAsia="ko-KR"/>
        </w:rPr>
        <w:t>remaining issues</w:t>
      </w:r>
      <w:r w:rsidR="00816D05">
        <w:rPr>
          <w:lang w:eastAsia="ko-KR"/>
        </w:rPr>
        <w:t xml:space="preserve"> caused by MCSt from RAN2 perspective.</w:t>
      </w:r>
    </w:p>
    <w:bookmarkEnd w:id="5"/>
    <w:p w14:paraId="2247FD95" w14:textId="49434210" w:rsidR="00B4038A" w:rsidRDefault="00B4038A" w:rsidP="00B4038A">
      <w:pPr>
        <w:pStyle w:val="Heading1"/>
      </w:pPr>
      <w:r>
        <w:t>Discussion</w:t>
      </w:r>
    </w:p>
    <w:p w14:paraId="7CDB0684" w14:textId="181A4D90" w:rsidR="003C582D" w:rsidRDefault="003C5DBB" w:rsidP="008C1567">
      <w:pPr>
        <w:pStyle w:val="Heading2"/>
        <w:rPr>
          <w:lang w:val="en-US"/>
        </w:rPr>
      </w:pPr>
      <w:r w:rsidRPr="000F1C0B">
        <w:t>SL resource (re)selection based on MCSt</w:t>
      </w:r>
    </w:p>
    <w:p w14:paraId="5B4AB801" w14:textId="77777777" w:rsidR="003C5DBB" w:rsidRDefault="003C5DBB" w:rsidP="003C5DBB">
      <w:pPr>
        <w:pStyle w:val="B1"/>
        <w:ind w:left="0" w:firstLine="0"/>
        <w:rPr>
          <w:rFonts w:cs="Calibri"/>
        </w:rPr>
      </w:pPr>
      <w:r>
        <w:rPr>
          <w:rFonts w:cs="Calibri"/>
        </w:rPr>
        <w:t xml:space="preserve">It has been agreed by RAN1 that </w:t>
      </w:r>
      <w:r w:rsidRPr="000C67ED">
        <w:rPr>
          <w:rFonts w:cs="Calibri"/>
        </w:rPr>
        <w:t>Multi</w:t>
      </w:r>
      <w:r>
        <w:rPr>
          <w:rFonts w:cs="Calibri"/>
        </w:rPr>
        <w:t>-</w:t>
      </w:r>
      <w:r w:rsidRPr="000C67ED">
        <w:rPr>
          <w:rFonts w:cs="Calibri"/>
        </w:rPr>
        <w:t xml:space="preserve">consecutive slots transmission (MCSt) is supported for </w:t>
      </w:r>
      <w:r>
        <w:rPr>
          <w:rFonts w:cs="Calibri"/>
        </w:rPr>
        <w:t>the</w:t>
      </w:r>
      <w:r w:rsidRPr="000C67ED">
        <w:rPr>
          <w:rFonts w:cs="Calibri"/>
        </w:rPr>
        <w:t xml:space="preserve"> resource allocation in SL-U</w:t>
      </w:r>
      <w:r>
        <w:rPr>
          <w:rFonts w:cs="Calibri"/>
        </w:rPr>
        <w:t xml:space="preserve">. Multiple consecutive slots transmission is very helpful to achieve an increased sidelink transmission efficiency on SL unlicensed spectrum. </w:t>
      </w:r>
      <w:r w:rsidRPr="000C67ED">
        <w:rPr>
          <w:rFonts w:cs="Calibri"/>
        </w:rPr>
        <w:t>MCSt</w:t>
      </w:r>
      <w:r>
        <w:rPr>
          <w:rFonts w:cs="Calibri"/>
        </w:rPr>
        <w:t xml:space="preserve"> can avoid losing an acquired channel since UE just performs Type-2 LBT for the slot based transmission. This is especially useful if the gap between the continuous transmissions is very small.</w:t>
      </w:r>
    </w:p>
    <w:p w14:paraId="5C81E623" w14:textId="77777777" w:rsidR="003C5DBB" w:rsidRDefault="003C5DBB" w:rsidP="003C5DBB">
      <w:pPr>
        <w:pStyle w:val="B1"/>
        <w:ind w:left="0" w:firstLine="0"/>
        <w:rPr>
          <w:rFonts w:cs="Calibri"/>
        </w:rPr>
      </w:pPr>
      <w:r>
        <w:rPr>
          <w:rFonts w:cs="Calibri"/>
        </w:rPr>
        <w:t xml:space="preserve">However it is unclear if the UE should declare LBT failure in case of LBT failure for the slot based transmission when </w:t>
      </w:r>
      <w:r w:rsidRPr="000C67ED">
        <w:rPr>
          <w:rFonts w:cs="Calibri"/>
        </w:rPr>
        <w:t>Multi</w:t>
      </w:r>
      <w:r>
        <w:rPr>
          <w:rFonts w:cs="Calibri"/>
        </w:rPr>
        <w:t>-</w:t>
      </w:r>
      <w:r w:rsidRPr="000C67ED">
        <w:rPr>
          <w:rFonts w:cs="Calibri"/>
        </w:rPr>
        <w:t xml:space="preserve">consecutive slots transmission (MCSt) </w:t>
      </w:r>
      <w:r>
        <w:rPr>
          <w:rFonts w:cs="Calibri"/>
        </w:rPr>
        <w:t>was allocated for the UE. Or the UE may perform a second</w:t>
      </w:r>
      <w:r w:rsidRPr="00A67551">
        <w:rPr>
          <w:rFonts w:cs="Calibri"/>
        </w:rPr>
        <w:t xml:space="preserve"> </w:t>
      </w:r>
      <w:r>
        <w:rPr>
          <w:rFonts w:cs="Calibri"/>
        </w:rPr>
        <w:t xml:space="preserve">LBT for the second slot and the following slots within the MCSt slot group, until LBT is successful. </w:t>
      </w:r>
    </w:p>
    <w:p w14:paraId="7E66BC81" w14:textId="4E240A3D" w:rsidR="003C5DBB" w:rsidRDefault="003C5DBB" w:rsidP="003C5DBB">
      <w:pPr>
        <w:pStyle w:val="B1"/>
        <w:ind w:left="0" w:firstLine="0"/>
        <w:rPr>
          <w:rFonts w:cs="Calibri"/>
        </w:rPr>
      </w:pPr>
      <w:r>
        <w:rPr>
          <w:rFonts w:cs="Calibri"/>
        </w:rPr>
        <w:t>Our understanding is that, even though the UE experiences failure during one LBT (including the first LBT), it should not prevent the UE from performing the LBT for the additional slots within the MCSt slot group. This means the UE should adjust its data transmission according to the outcome of LBT. As a consequence, there may be a only a subset of slots</w:t>
      </w:r>
      <w:r w:rsidRPr="00217B40">
        <w:rPr>
          <w:rFonts w:cs="Calibri"/>
        </w:rPr>
        <w:t xml:space="preserve"> </w:t>
      </w:r>
      <w:r>
        <w:rPr>
          <w:rFonts w:cs="Calibri"/>
        </w:rPr>
        <w:t>within the MCSt slot group that is available for the UE’s</w:t>
      </w:r>
      <w:r w:rsidRPr="00217B40">
        <w:rPr>
          <w:rFonts w:cs="Calibri"/>
        </w:rPr>
        <w:t xml:space="preserve"> </w:t>
      </w:r>
      <w:r>
        <w:rPr>
          <w:rFonts w:cs="Calibri"/>
        </w:rPr>
        <w:t xml:space="preserve">data transmission.   </w:t>
      </w:r>
    </w:p>
    <w:p w14:paraId="465AA15E" w14:textId="41EC6AF3" w:rsidR="003C5DBB" w:rsidRDefault="003C5DBB" w:rsidP="003C5DBB">
      <w:pPr>
        <w:pStyle w:val="B1"/>
        <w:ind w:left="0" w:firstLine="0"/>
        <w:rPr>
          <w:rFonts w:cs="Calibri"/>
        </w:rPr>
      </w:pPr>
      <w:r>
        <w:rPr>
          <w:rFonts w:cs="Calibri"/>
        </w:rPr>
        <w:t>However, it is not crystal clear how the LBT failure indication is reported from the L1 to MAC layer during the LBT failure event. One of the option is that the L1 reports the LBT failure to MAC layer at each LBT failure, which is basically the legacy handling. Another option is to allow the L1 to reports all of LBT failures within the MCSt slot group to MAC layer in one shot. In any case, the MAC layer may</w:t>
      </w:r>
      <w:r w:rsidRPr="00FE5EC5">
        <w:rPr>
          <w:rFonts w:cs="Calibri"/>
        </w:rPr>
        <w:t xml:space="preserve"> </w:t>
      </w:r>
      <w:r>
        <w:rPr>
          <w:rFonts w:cs="Calibri"/>
        </w:rPr>
        <w:t xml:space="preserve">trigger further </w:t>
      </w:r>
      <w:r w:rsidRPr="007A085E">
        <w:rPr>
          <w:rFonts w:cs="Calibri"/>
        </w:rPr>
        <w:t xml:space="preserve">SL resource </w:t>
      </w:r>
      <w:r w:rsidRPr="007A085E">
        <w:rPr>
          <w:rFonts w:cs="Calibri"/>
        </w:rPr>
        <w:lastRenderedPageBreak/>
        <w:t>(re)selection</w:t>
      </w:r>
      <w:r>
        <w:rPr>
          <w:rFonts w:cs="Calibri"/>
        </w:rPr>
        <w:t xml:space="preserve"> to L1 based on the events of LBT failure and outcome of the PSSCH transmission. Based on this further MAC layer behaviour, we have a preference to allow the L1 to reports all of LBT failures within the MCSt slot group to MAC layer in one shot, after the complete of the data transmission for the</w:t>
      </w:r>
      <w:r w:rsidRPr="00FE5EC5">
        <w:rPr>
          <w:rFonts w:cs="Calibri"/>
        </w:rPr>
        <w:t xml:space="preserve"> </w:t>
      </w:r>
      <w:r>
        <w:rPr>
          <w:rFonts w:cs="Calibri"/>
        </w:rPr>
        <w:t xml:space="preserve">MCSt slot group.     </w:t>
      </w:r>
    </w:p>
    <w:p w14:paraId="35B217A8" w14:textId="09088C45" w:rsidR="003C5DBB" w:rsidRDefault="003C5DBB" w:rsidP="003C5DBB">
      <w:pPr>
        <w:pStyle w:val="B1"/>
        <w:ind w:left="0" w:firstLine="0"/>
        <w:rPr>
          <w:b/>
          <w:bCs/>
        </w:rPr>
      </w:pPr>
      <w:r w:rsidRPr="007A085E">
        <w:rPr>
          <w:rFonts w:cs="Calibri"/>
          <w:b/>
          <w:bCs/>
        </w:rPr>
        <w:t>Proposal-1:</w:t>
      </w:r>
      <w:r>
        <w:rPr>
          <w:b/>
          <w:bCs/>
        </w:rPr>
        <w:t xml:space="preserve"> </w:t>
      </w:r>
      <w:r w:rsidRPr="00005063">
        <w:rPr>
          <w:rFonts w:cs="Calibri"/>
          <w:b/>
          <w:bCs/>
        </w:rPr>
        <w:t>L1 reports all of LBT failures within the MCSt slot group to MAC layer in one shot, after the complet</w:t>
      </w:r>
      <w:r>
        <w:rPr>
          <w:rFonts w:cs="Calibri"/>
          <w:b/>
          <w:bCs/>
        </w:rPr>
        <w:t>ion</w:t>
      </w:r>
      <w:r w:rsidRPr="00005063">
        <w:rPr>
          <w:rFonts w:cs="Calibri"/>
          <w:b/>
          <w:bCs/>
        </w:rPr>
        <w:t xml:space="preserve"> of the data transmission for the MCSt slot group.</w:t>
      </w:r>
      <w:r>
        <w:rPr>
          <w:b/>
          <w:bCs/>
        </w:rPr>
        <w:t xml:space="preserve"> (LS to RAN1)</w:t>
      </w:r>
    </w:p>
    <w:p w14:paraId="678F5241" w14:textId="36C3CE8D" w:rsidR="003C5DBB" w:rsidRDefault="003C5DBB" w:rsidP="003C5DBB">
      <w:pPr>
        <w:pStyle w:val="B1"/>
        <w:ind w:left="0" w:firstLine="0"/>
        <w:rPr>
          <w:rFonts w:cs="Calibri"/>
        </w:rPr>
      </w:pPr>
      <w:r w:rsidRPr="007A085E">
        <w:rPr>
          <w:rFonts w:cs="Calibri"/>
          <w:b/>
          <w:bCs/>
        </w:rPr>
        <w:t>Proposal-</w:t>
      </w:r>
      <w:r>
        <w:rPr>
          <w:rFonts w:cs="Calibri"/>
          <w:b/>
          <w:bCs/>
        </w:rPr>
        <w:t>2</w:t>
      </w:r>
      <w:r w:rsidRPr="007A085E">
        <w:rPr>
          <w:rFonts w:cs="Calibri"/>
          <w:b/>
          <w:bCs/>
        </w:rPr>
        <w:t>:</w:t>
      </w:r>
      <w:r>
        <w:rPr>
          <w:b/>
          <w:bCs/>
        </w:rPr>
        <w:t xml:space="preserve"> </w:t>
      </w:r>
      <w:r w:rsidRPr="00F86C71">
        <w:rPr>
          <w:rFonts w:cs="Calibri"/>
          <w:b/>
          <w:bCs/>
        </w:rPr>
        <w:t>MAC layer trigger</w:t>
      </w:r>
      <w:r>
        <w:rPr>
          <w:rFonts w:cs="Calibri"/>
          <w:b/>
          <w:bCs/>
        </w:rPr>
        <w:t>s</w:t>
      </w:r>
      <w:r w:rsidRPr="00F86C71">
        <w:rPr>
          <w:rFonts w:cs="Calibri"/>
          <w:b/>
          <w:bCs/>
        </w:rPr>
        <w:t xml:space="preserve"> further SL resource (re)selection to L1 based on the events of LBT failure</w:t>
      </w:r>
      <w:r>
        <w:rPr>
          <w:rFonts w:cs="Calibri"/>
          <w:b/>
          <w:bCs/>
        </w:rPr>
        <w:t xml:space="preserve">s for the whole </w:t>
      </w:r>
      <w:r w:rsidRPr="00F86C71">
        <w:rPr>
          <w:rFonts w:cs="Calibri"/>
          <w:b/>
          <w:bCs/>
        </w:rPr>
        <w:t>MCSt slot group.</w:t>
      </w:r>
    </w:p>
    <w:p w14:paraId="6E08403F" w14:textId="27F9D742" w:rsidR="00AA54A5" w:rsidRPr="00AA54A5" w:rsidRDefault="00AA54A5" w:rsidP="003C5DBB">
      <w:pPr>
        <w:rPr>
          <w:lang w:val="en-US"/>
        </w:rPr>
      </w:pPr>
    </w:p>
    <w:p w14:paraId="76910AA4" w14:textId="4E348795" w:rsidR="00AA54A5" w:rsidRPr="000F1C0B" w:rsidRDefault="003C5DBB" w:rsidP="00AA54A5">
      <w:pPr>
        <w:pStyle w:val="Heading2"/>
      </w:pPr>
      <w:r>
        <w:t xml:space="preserve">Parameters for </w:t>
      </w:r>
      <w:r w:rsidRPr="003C582D">
        <w:rPr>
          <w:lang w:val="en-US"/>
        </w:rPr>
        <w:t>MCSt Resource Selection</w:t>
      </w:r>
    </w:p>
    <w:p w14:paraId="351BA001" w14:textId="7E7E2BCB" w:rsidR="00283714" w:rsidRDefault="00971124" w:rsidP="008223D7">
      <w:pPr>
        <w:pStyle w:val="B1"/>
        <w:ind w:left="0" w:firstLine="0"/>
        <w:rPr>
          <w:rFonts w:cs="Calibri"/>
          <w:lang w:val="en-US"/>
        </w:rPr>
      </w:pPr>
      <w:r>
        <w:rPr>
          <w:rFonts w:cs="Calibri"/>
          <w:lang w:val="en-US"/>
        </w:rPr>
        <w:t xml:space="preserve">During the discussion in RAN1, the majority of the companies prefer that </w:t>
      </w:r>
      <w:r w:rsidR="0001566C" w:rsidRPr="0001566C">
        <w:rPr>
          <w:rFonts w:cs="Calibri"/>
          <w:lang w:val="en-US"/>
        </w:rPr>
        <w:t xml:space="preserve">MAC </w:t>
      </w:r>
      <w:r w:rsidR="006E5962">
        <w:rPr>
          <w:rFonts w:cs="Calibri"/>
          <w:lang w:val="en-US"/>
        </w:rPr>
        <w:t xml:space="preserve">provides </w:t>
      </w:r>
      <w:r>
        <w:rPr>
          <w:rFonts w:cs="Calibri"/>
          <w:lang w:val="en-US"/>
        </w:rPr>
        <w:t xml:space="preserve">a single set of </w:t>
      </w:r>
      <w:r w:rsidR="0001566C" w:rsidRPr="0001566C">
        <w:rPr>
          <w:rFonts w:cs="Calibri"/>
          <w:lang w:val="en-US"/>
        </w:rPr>
        <w:t>parameters (</w:t>
      </w:r>
      <m:oMath>
        <m:r>
          <m:rPr>
            <m:sty m:val="p"/>
          </m:rPr>
          <w:rPr>
            <w:rFonts w:ascii="Cambria Math" w:hAnsi="Cambria Math" w:cs="Calibri"/>
            <w:lang w:val="en-US"/>
          </w:rPr>
          <m:t>pri</m:t>
        </m:r>
        <m:sSub>
          <m:sSubPr>
            <m:ctrlPr>
              <w:rPr>
                <w:rFonts w:ascii="Cambria Math" w:hAnsi="Cambria Math" w:cs="Calibri"/>
                <w:i/>
                <w:iCs/>
              </w:rPr>
            </m:ctrlPr>
          </m:sSubPr>
          <m:e>
            <m:r>
              <m:rPr>
                <m:sty m:val="p"/>
              </m:rPr>
              <w:rPr>
                <w:rFonts w:ascii="Cambria Math" w:hAnsi="Cambria Math" w:cs="Calibri"/>
                <w:lang w:val="en-US"/>
              </w:rPr>
              <m:t>o</m:t>
            </m:r>
          </m:e>
          <m:sub>
            <m:r>
              <m:rPr>
                <m:sty m:val="p"/>
              </m:rPr>
              <w:rPr>
                <w:rFonts w:ascii="Cambria Math" w:hAnsi="Cambria Math" w:cs="Calibri"/>
                <w:lang w:val="en-US"/>
              </w:rPr>
              <m:t>TX</m:t>
            </m:r>
          </m:sub>
        </m:sSub>
      </m:oMath>
      <w:r w:rsidR="0001566C" w:rsidRPr="0001566C">
        <w:rPr>
          <w:rFonts w:cs="Calibri"/>
          <w:lang w:val="en-US"/>
        </w:rPr>
        <w:t xml:space="preserve">, remaining PDB, </w:t>
      </w:r>
      <m:oMath>
        <m:sSub>
          <m:sSubPr>
            <m:ctrlPr>
              <w:rPr>
                <w:rFonts w:ascii="Cambria Math" w:hAnsi="Cambria Math" w:cs="Calibri"/>
                <w:i/>
                <w:iCs/>
              </w:rPr>
            </m:ctrlPr>
          </m:sSubPr>
          <m:e>
            <m:r>
              <m:rPr>
                <m:sty m:val="p"/>
              </m:rPr>
              <w:rPr>
                <w:rFonts w:ascii="Cambria Math" w:hAnsi="Cambria Math" w:cs="Calibri"/>
                <w:lang w:val="en-US"/>
              </w:rPr>
              <m:t>L</m:t>
            </m:r>
          </m:e>
          <m:sub>
            <m:r>
              <m:rPr>
                <m:nor/>
              </m:rPr>
              <w:rPr>
                <w:rFonts w:cs="Calibri"/>
                <w:lang w:val="en-US"/>
              </w:rPr>
              <m:t>subCH</m:t>
            </m:r>
          </m:sub>
        </m:sSub>
      </m:oMath>
      <w:r w:rsidR="0001566C" w:rsidRPr="0001566C">
        <w:rPr>
          <w:rFonts w:cs="Calibri"/>
          <w:lang w:val="en-US"/>
        </w:rPr>
        <w:t xml:space="preserve"> and </w:t>
      </w:r>
      <m:oMath>
        <m:sSub>
          <m:sSubPr>
            <m:ctrlPr>
              <w:rPr>
                <w:rFonts w:ascii="Cambria Math" w:hAnsi="Cambria Math" w:cs="Calibri"/>
                <w:i/>
                <w:iCs/>
              </w:rPr>
            </m:ctrlPr>
          </m:sSubPr>
          <m:e>
            <m:r>
              <m:rPr>
                <m:sty m:val="p"/>
              </m:rPr>
              <w:rPr>
                <w:rFonts w:ascii="Cambria Math" w:hAnsi="Cambria Math" w:cs="Calibri"/>
                <w:lang w:val="en-US"/>
              </w:rPr>
              <m:t>P</m:t>
            </m:r>
          </m:e>
          <m:sub>
            <m:r>
              <m:rPr>
                <m:nor/>
              </m:rPr>
              <w:rPr>
                <w:rFonts w:cs="Calibri"/>
                <w:lang w:val="en-US"/>
              </w:rPr>
              <m:t>rsvp_TX</m:t>
            </m:r>
          </m:sub>
        </m:sSub>
      </m:oMath>
      <w:r w:rsidR="0001566C" w:rsidRPr="0001566C">
        <w:rPr>
          <w:rFonts w:cs="Calibri"/>
          <w:lang w:val="en-US"/>
        </w:rPr>
        <w:t>) for the MCSt resource selection procedure in L1</w:t>
      </w:r>
      <w:r w:rsidR="006E5962">
        <w:rPr>
          <w:rFonts w:cs="Calibri"/>
          <w:lang w:val="en-US"/>
        </w:rPr>
        <w:t>. In our understanding, b</w:t>
      </w:r>
      <w:r w:rsidR="0001566C" w:rsidRPr="0001566C">
        <w:rPr>
          <w:rFonts w:cs="Calibri"/>
          <w:lang w:val="en-US"/>
        </w:rPr>
        <w:t xml:space="preserve">efore MAC provides the parameters to L1 for MCSt resource selection, MAC can indicate the size of </w:t>
      </w:r>
      <w:r w:rsidR="006E5962">
        <w:rPr>
          <w:rFonts w:cs="Calibri"/>
          <w:lang w:val="en-US"/>
        </w:rPr>
        <w:t xml:space="preserve">the </w:t>
      </w:r>
      <w:r w:rsidR="0001566C" w:rsidRPr="0001566C">
        <w:rPr>
          <w:rFonts w:cs="Calibri"/>
          <w:lang w:val="en-US"/>
        </w:rPr>
        <w:t xml:space="preserve">data to physical layer, </w:t>
      </w:r>
      <w:r w:rsidR="006E5962">
        <w:rPr>
          <w:rFonts w:cs="Calibri"/>
          <w:lang w:val="en-US"/>
        </w:rPr>
        <w:t xml:space="preserve">according to the </w:t>
      </w:r>
      <w:r w:rsidR="0001566C" w:rsidRPr="0001566C">
        <w:rPr>
          <w:rFonts w:cs="Calibri"/>
          <w:lang w:val="en-US"/>
        </w:rPr>
        <w:t xml:space="preserve">data in </w:t>
      </w:r>
      <w:r w:rsidR="006E5962">
        <w:rPr>
          <w:rFonts w:cs="Calibri"/>
          <w:lang w:val="en-US"/>
        </w:rPr>
        <w:t>L2</w:t>
      </w:r>
      <w:r w:rsidR="0001566C" w:rsidRPr="0001566C">
        <w:rPr>
          <w:rFonts w:cs="Calibri"/>
          <w:lang w:val="en-US"/>
        </w:rPr>
        <w:t xml:space="preserve"> buffer. </w:t>
      </w:r>
    </w:p>
    <w:p w14:paraId="476BCB7C" w14:textId="55BD1675" w:rsidR="00283714" w:rsidRDefault="0001566C" w:rsidP="008223D7">
      <w:pPr>
        <w:pStyle w:val="B1"/>
        <w:ind w:left="0" w:firstLine="0"/>
        <w:rPr>
          <w:rFonts w:cs="Calibri"/>
          <w:lang w:val="en-US"/>
        </w:rPr>
      </w:pPr>
      <w:r w:rsidRPr="0001566C">
        <w:rPr>
          <w:rFonts w:cs="Calibri"/>
          <w:lang w:val="en-US"/>
        </w:rPr>
        <w:t xml:space="preserve">If the data of </w:t>
      </w:r>
      <w:r w:rsidR="00283714">
        <w:rPr>
          <w:rFonts w:cs="Calibri"/>
          <w:lang w:val="en-US"/>
        </w:rPr>
        <w:t xml:space="preserve">the </w:t>
      </w:r>
      <w:r w:rsidRPr="0001566C">
        <w:rPr>
          <w:rFonts w:cs="Calibri"/>
          <w:lang w:val="en-US"/>
        </w:rPr>
        <w:t xml:space="preserve">intended transmission is from </w:t>
      </w:r>
      <w:r w:rsidR="00283714">
        <w:rPr>
          <w:rFonts w:cs="Calibri"/>
          <w:lang w:val="en-US"/>
        </w:rPr>
        <w:t>a single</w:t>
      </w:r>
      <w:r w:rsidRPr="0001566C">
        <w:rPr>
          <w:rFonts w:cs="Calibri"/>
          <w:lang w:val="en-US"/>
        </w:rPr>
        <w:t xml:space="preserve"> sidelink logical channels and/or sidelink MAC CE, the priority of the parameter set (</w:t>
      </w:r>
      <m:oMath>
        <m:r>
          <m:rPr>
            <m:sty m:val="p"/>
          </m:rPr>
          <w:rPr>
            <w:rFonts w:ascii="Cambria Math" w:hAnsi="Cambria Math" w:cs="Calibri"/>
            <w:lang w:val="en-US"/>
          </w:rPr>
          <m:t>pri</m:t>
        </m:r>
        <m:sSub>
          <m:sSubPr>
            <m:ctrlPr>
              <w:rPr>
                <w:rFonts w:ascii="Cambria Math" w:hAnsi="Cambria Math" w:cs="Calibri"/>
                <w:i/>
                <w:iCs/>
              </w:rPr>
            </m:ctrlPr>
          </m:sSubPr>
          <m:e>
            <m:r>
              <m:rPr>
                <m:sty m:val="p"/>
              </m:rPr>
              <w:rPr>
                <w:rFonts w:ascii="Cambria Math" w:hAnsi="Cambria Math" w:cs="Calibri"/>
                <w:lang w:val="en-US"/>
              </w:rPr>
              <m:t>o</m:t>
            </m:r>
          </m:e>
          <m:sub>
            <m:r>
              <m:rPr>
                <m:sty m:val="p"/>
              </m:rPr>
              <w:rPr>
                <w:rFonts w:ascii="Cambria Math" w:hAnsi="Cambria Math" w:cs="Calibri"/>
                <w:lang w:val="en-US"/>
              </w:rPr>
              <m:t>TX</m:t>
            </m:r>
          </m:sub>
        </m:sSub>
      </m:oMath>
      <w:r w:rsidRPr="0001566C">
        <w:rPr>
          <w:rFonts w:cs="Calibri"/>
          <w:lang w:val="en-US"/>
        </w:rPr>
        <w:t xml:space="preserve">) providing to L1 </w:t>
      </w:r>
      <w:r w:rsidR="00283714">
        <w:rPr>
          <w:rFonts w:cs="Calibri"/>
          <w:lang w:val="en-US"/>
        </w:rPr>
        <w:t>can be the</w:t>
      </w:r>
      <w:r w:rsidRPr="0001566C">
        <w:rPr>
          <w:rFonts w:cs="Calibri"/>
          <w:lang w:val="en-US"/>
        </w:rPr>
        <w:t xml:space="preserve"> priority</w:t>
      </w:r>
      <w:r w:rsidR="00283714">
        <w:rPr>
          <w:rFonts w:cs="Calibri"/>
          <w:lang w:val="en-US"/>
        </w:rPr>
        <w:t xml:space="preserve"> of that SL-LCH</w:t>
      </w:r>
      <w:r w:rsidRPr="0001566C">
        <w:rPr>
          <w:rFonts w:cs="Calibri"/>
          <w:lang w:val="en-US"/>
        </w:rPr>
        <w:t xml:space="preserve"> </w:t>
      </w:r>
      <w:r w:rsidR="00283714">
        <w:rPr>
          <w:rFonts w:cs="Calibri"/>
          <w:lang w:val="en-US"/>
        </w:rPr>
        <w:t>or MAC CE. Alternatively,</w:t>
      </w:r>
      <w:r w:rsidR="00283714" w:rsidRPr="008223D7">
        <w:rPr>
          <w:rFonts w:cs="Calibri"/>
          <w:lang w:val="en-US"/>
        </w:rPr>
        <w:t xml:space="preserve"> </w:t>
      </w:r>
      <w:r w:rsidRPr="0001566C">
        <w:rPr>
          <w:rFonts w:cs="Calibri"/>
          <w:lang w:val="en-US"/>
        </w:rPr>
        <w:t>the priority of the parameter set (</w:t>
      </w:r>
      <m:oMath>
        <m:r>
          <m:rPr>
            <m:sty m:val="p"/>
          </m:rPr>
          <w:rPr>
            <w:rFonts w:ascii="Cambria Math" w:hAnsi="Cambria Math" w:cs="Calibri"/>
            <w:lang w:val="en-US"/>
          </w:rPr>
          <m:t>pri</m:t>
        </m:r>
        <m:sSub>
          <m:sSubPr>
            <m:ctrlPr>
              <w:rPr>
                <w:rFonts w:ascii="Cambria Math" w:hAnsi="Cambria Math" w:cs="Calibri"/>
                <w:i/>
                <w:iCs/>
              </w:rPr>
            </m:ctrlPr>
          </m:sSubPr>
          <m:e>
            <m:r>
              <m:rPr>
                <m:sty m:val="p"/>
              </m:rPr>
              <w:rPr>
                <w:rFonts w:ascii="Cambria Math" w:hAnsi="Cambria Math" w:cs="Calibri"/>
                <w:lang w:val="en-US"/>
              </w:rPr>
              <m:t>o</m:t>
            </m:r>
          </m:e>
          <m:sub>
            <m:r>
              <m:rPr>
                <m:sty m:val="p"/>
              </m:rPr>
              <w:rPr>
                <w:rFonts w:ascii="Cambria Math" w:hAnsi="Cambria Math" w:cs="Calibri"/>
                <w:lang w:val="en-US"/>
              </w:rPr>
              <m:t>TX</m:t>
            </m:r>
          </m:sub>
        </m:sSub>
      </m:oMath>
      <w:r w:rsidRPr="0001566C">
        <w:rPr>
          <w:rFonts w:cs="Calibri"/>
          <w:lang w:val="en-US"/>
        </w:rPr>
        <w:t>) providing to L1</w:t>
      </w:r>
      <w:r w:rsidR="00283714">
        <w:rPr>
          <w:rFonts w:cs="Calibri"/>
          <w:lang w:val="en-US"/>
        </w:rPr>
        <w:t xml:space="preserve"> can be based on the</w:t>
      </w:r>
      <w:r w:rsidRPr="0001566C">
        <w:rPr>
          <w:rFonts w:cs="Calibri"/>
          <w:lang w:val="en-US"/>
        </w:rPr>
        <w:t xml:space="preserve"> CAPC value of them.</w:t>
      </w:r>
    </w:p>
    <w:p w14:paraId="5213631D" w14:textId="74F39973" w:rsidR="00F83DA7" w:rsidRDefault="00F83DA7" w:rsidP="008223D7">
      <w:pPr>
        <w:pStyle w:val="B1"/>
        <w:ind w:left="0" w:firstLine="0"/>
        <w:rPr>
          <w:rFonts w:cs="Calibri"/>
          <w:lang w:val="en-US"/>
        </w:rPr>
      </w:pPr>
      <w:r w:rsidRPr="004817D6">
        <w:rPr>
          <w:b/>
          <w:bCs/>
        </w:rPr>
        <w:t>Proposal-</w:t>
      </w:r>
      <w:r w:rsidR="008651DB">
        <w:rPr>
          <w:b/>
          <w:bCs/>
        </w:rPr>
        <w:t>3</w:t>
      </w:r>
      <w:r w:rsidRPr="004817D6">
        <w:rPr>
          <w:b/>
          <w:bCs/>
        </w:rPr>
        <w:t xml:space="preserve">: </w:t>
      </w:r>
      <w:r>
        <w:rPr>
          <w:b/>
          <w:bCs/>
        </w:rPr>
        <w:t xml:space="preserve">RAN2 to discuss </w:t>
      </w:r>
      <w:r w:rsidR="004232A4">
        <w:rPr>
          <w:b/>
          <w:bCs/>
        </w:rPr>
        <w:t xml:space="preserve">if </w:t>
      </w:r>
      <w:r>
        <w:rPr>
          <w:b/>
          <w:bCs/>
        </w:rPr>
        <w:t xml:space="preserve">the </w:t>
      </w:r>
      <w:r w:rsidRPr="00F83DA7">
        <w:rPr>
          <w:b/>
          <w:bCs/>
        </w:rPr>
        <w:t>priority of the parameter set</w:t>
      </w:r>
      <w:r>
        <w:rPr>
          <w:b/>
          <w:bCs/>
        </w:rPr>
        <w:t xml:space="preserve"> for MCSt resource (re)selection is based on </w:t>
      </w:r>
      <w:r w:rsidRPr="00F83DA7">
        <w:rPr>
          <w:b/>
          <w:bCs/>
        </w:rPr>
        <w:t>the priority of that SL-LCH or MAC CE</w:t>
      </w:r>
      <w:r>
        <w:rPr>
          <w:b/>
          <w:bCs/>
        </w:rPr>
        <w:t xml:space="preserve">, or the </w:t>
      </w:r>
      <w:r w:rsidRPr="00F83DA7">
        <w:rPr>
          <w:b/>
          <w:bCs/>
        </w:rPr>
        <w:t>CAPC value of them</w:t>
      </w:r>
      <w:r w:rsidRPr="004817D6">
        <w:rPr>
          <w:b/>
          <w:bCs/>
        </w:rPr>
        <w:t>.</w:t>
      </w:r>
    </w:p>
    <w:p w14:paraId="69EAF29B" w14:textId="774D65F3" w:rsidR="0001566C" w:rsidRDefault="00283714" w:rsidP="008223D7">
      <w:pPr>
        <w:pStyle w:val="B1"/>
        <w:ind w:left="0" w:firstLine="0"/>
        <w:rPr>
          <w:rFonts w:cs="Calibri"/>
          <w:lang w:val="en-US"/>
        </w:rPr>
      </w:pPr>
      <w:r>
        <w:rPr>
          <w:rFonts w:cs="Calibri"/>
          <w:lang w:val="en-US"/>
        </w:rPr>
        <w:t xml:space="preserve">However, it is unclear how to handle the case, where the data of </w:t>
      </w:r>
      <w:r w:rsidR="008223D7">
        <w:rPr>
          <w:rFonts w:cs="Calibri"/>
          <w:lang w:val="en-US"/>
        </w:rPr>
        <w:t xml:space="preserve">the </w:t>
      </w:r>
      <w:r w:rsidR="0001566C" w:rsidRPr="0001566C">
        <w:rPr>
          <w:rFonts w:cs="Calibri"/>
          <w:lang w:val="en-US"/>
        </w:rPr>
        <w:t>intended transmission is from multiple sidelink logical channels and/or sidelink MAC CEs</w:t>
      </w:r>
      <w:r>
        <w:rPr>
          <w:rFonts w:cs="Calibri"/>
          <w:lang w:val="en-US"/>
        </w:rPr>
        <w:t xml:space="preserve">. We think that </w:t>
      </w:r>
      <w:r w:rsidR="0001566C" w:rsidRPr="0001566C">
        <w:rPr>
          <w:rFonts w:cs="Calibri"/>
          <w:lang w:val="en-US"/>
        </w:rPr>
        <w:t>the priority of the parameter set (</w:t>
      </w:r>
      <m:oMath>
        <m:r>
          <m:rPr>
            <m:sty m:val="p"/>
          </m:rPr>
          <w:rPr>
            <w:rFonts w:ascii="Cambria Math" w:hAnsi="Cambria Math" w:cs="Calibri"/>
            <w:lang w:val="en-US"/>
          </w:rPr>
          <m:t>pri</m:t>
        </m:r>
        <m:sSub>
          <m:sSubPr>
            <m:ctrlPr>
              <w:rPr>
                <w:rFonts w:ascii="Cambria Math" w:hAnsi="Cambria Math" w:cs="Calibri"/>
                <w:i/>
                <w:iCs/>
              </w:rPr>
            </m:ctrlPr>
          </m:sSubPr>
          <m:e>
            <m:r>
              <m:rPr>
                <m:sty m:val="p"/>
              </m:rPr>
              <w:rPr>
                <w:rFonts w:ascii="Cambria Math" w:hAnsi="Cambria Math" w:cs="Calibri"/>
                <w:lang w:val="en-US"/>
              </w:rPr>
              <m:t>o</m:t>
            </m:r>
          </m:e>
          <m:sub>
            <m:r>
              <m:rPr>
                <m:sty m:val="p"/>
              </m:rPr>
              <w:rPr>
                <w:rFonts w:ascii="Cambria Math" w:hAnsi="Cambria Math" w:cs="Calibri"/>
                <w:lang w:val="en-US"/>
              </w:rPr>
              <m:t>TX</m:t>
            </m:r>
          </m:sub>
        </m:sSub>
      </m:oMath>
      <w:r w:rsidR="0001566C" w:rsidRPr="0001566C">
        <w:rPr>
          <w:rFonts w:cs="Calibri"/>
          <w:lang w:val="en-US"/>
        </w:rPr>
        <w:t xml:space="preserve">) providing to L1 </w:t>
      </w:r>
      <w:r w:rsidR="008223D7">
        <w:rPr>
          <w:rFonts w:cs="Calibri"/>
          <w:lang w:val="en-US"/>
        </w:rPr>
        <w:t>should be</w:t>
      </w:r>
      <w:r w:rsidR="0001566C" w:rsidRPr="0001566C">
        <w:rPr>
          <w:rFonts w:cs="Calibri"/>
          <w:lang w:val="en-US"/>
        </w:rPr>
        <w:t xml:space="preserve"> based on the highest priority (i.e., high priority of the LCH or MAC CE among them</w:t>
      </w:r>
      <w:r w:rsidR="008223D7">
        <w:rPr>
          <w:rFonts w:cs="Calibri"/>
          <w:lang w:val="en-US"/>
        </w:rPr>
        <w:t>). Alternatively,</w:t>
      </w:r>
      <w:r w:rsidR="008223D7" w:rsidRPr="008223D7">
        <w:rPr>
          <w:rFonts w:cs="Calibri"/>
          <w:lang w:val="en-US"/>
        </w:rPr>
        <w:t xml:space="preserve"> </w:t>
      </w:r>
      <w:r w:rsidR="0001566C" w:rsidRPr="0001566C">
        <w:rPr>
          <w:rFonts w:cs="Calibri"/>
          <w:lang w:val="en-US"/>
        </w:rPr>
        <w:t>the priority of the parameter set (</w:t>
      </w:r>
      <m:oMath>
        <m:r>
          <m:rPr>
            <m:sty m:val="p"/>
          </m:rPr>
          <w:rPr>
            <w:rFonts w:ascii="Cambria Math" w:hAnsi="Cambria Math" w:cs="Calibri"/>
            <w:lang w:val="en-US"/>
          </w:rPr>
          <m:t>pri</m:t>
        </m:r>
        <m:sSub>
          <m:sSubPr>
            <m:ctrlPr>
              <w:rPr>
                <w:rFonts w:ascii="Cambria Math" w:hAnsi="Cambria Math" w:cs="Calibri"/>
                <w:i/>
                <w:iCs/>
              </w:rPr>
            </m:ctrlPr>
          </m:sSubPr>
          <m:e>
            <m:r>
              <m:rPr>
                <m:sty m:val="p"/>
              </m:rPr>
              <w:rPr>
                <w:rFonts w:ascii="Cambria Math" w:hAnsi="Cambria Math" w:cs="Calibri"/>
                <w:lang w:val="en-US"/>
              </w:rPr>
              <m:t>o</m:t>
            </m:r>
          </m:e>
          <m:sub>
            <m:r>
              <m:rPr>
                <m:sty m:val="p"/>
              </m:rPr>
              <w:rPr>
                <w:rFonts w:ascii="Cambria Math" w:hAnsi="Cambria Math" w:cs="Calibri"/>
                <w:lang w:val="en-US"/>
              </w:rPr>
              <m:t>TX</m:t>
            </m:r>
          </m:sub>
        </m:sSub>
      </m:oMath>
      <w:r w:rsidR="0001566C" w:rsidRPr="0001566C">
        <w:rPr>
          <w:rFonts w:cs="Calibri"/>
          <w:lang w:val="en-US"/>
        </w:rPr>
        <w:t>) providing to L1</w:t>
      </w:r>
      <w:r w:rsidR="008223D7">
        <w:rPr>
          <w:rFonts w:cs="Calibri"/>
          <w:lang w:val="en-US"/>
        </w:rPr>
        <w:t xml:space="preserve"> can be based on </w:t>
      </w:r>
      <w:r w:rsidR="0001566C" w:rsidRPr="0001566C">
        <w:rPr>
          <w:rFonts w:cs="Calibri"/>
          <w:lang w:val="en-US"/>
        </w:rPr>
        <w:t xml:space="preserve">lowest CAPC value of them. </w:t>
      </w:r>
    </w:p>
    <w:p w14:paraId="6F4D05F9" w14:textId="7CBCA738" w:rsidR="00EF1C0E" w:rsidRDefault="00EF1C0E" w:rsidP="008223D7">
      <w:pPr>
        <w:pStyle w:val="B1"/>
        <w:ind w:left="0" w:firstLine="0"/>
        <w:rPr>
          <w:rFonts w:cs="Calibri"/>
          <w:lang w:val="en-US"/>
        </w:rPr>
      </w:pPr>
      <w:r>
        <w:rPr>
          <w:rFonts w:cs="Calibri"/>
          <w:lang w:val="en-US"/>
        </w:rPr>
        <w:t>For the same handling, to set the PDB value for resource (re)selection, MAC can set lowest PDB among the</w:t>
      </w:r>
      <w:r w:rsidRPr="00EF1C0E">
        <w:rPr>
          <w:rFonts w:cs="Calibri"/>
          <w:lang w:val="en-US"/>
        </w:rPr>
        <w:t xml:space="preserve"> </w:t>
      </w:r>
      <w:r>
        <w:rPr>
          <w:rFonts w:cs="Calibri"/>
          <w:lang w:val="en-US"/>
        </w:rPr>
        <w:t xml:space="preserve">data of the </w:t>
      </w:r>
      <w:r w:rsidR="0001566C" w:rsidRPr="0001566C">
        <w:rPr>
          <w:rFonts w:cs="Calibri"/>
          <w:lang w:val="en-US"/>
        </w:rPr>
        <w:t>intended transmission is from multiple sidelink logical channels</w:t>
      </w:r>
      <w:r>
        <w:rPr>
          <w:rFonts w:cs="Calibri"/>
          <w:lang w:val="en-US"/>
        </w:rPr>
        <w:t xml:space="preserve">.   </w:t>
      </w:r>
    </w:p>
    <w:p w14:paraId="248E4C72" w14:textId="40D8108C" w:rsidR="0001566C" w:rsidRDefault="00F83DA7" w:rsidP="008223D7">
      <w:pPr>
        <w:pStyle w:val="B1"/>
        <w:ind w:left="0" w:firstLine="0"/>
        <w:rPr>
          <w:b/>
          <w:bCs/>
        </w:rPr>
      </w:pPr>
      <w:r w:rsidRPr="004817D6">
        <w:rPr>
          <w:b/>
          <w:bCs/>
        </w:rPr>
        <w:t>Proposal-</w:t>
      </w:r>
      <w:r w:rsidR="008651DB">
        <w:rPr>
          <w:b/>
          <w:bCs/>
        </w:rPr>
        <w:t>4</w:t>
      </w:r>
      <w:r w:rsidRPr="004817D6">
        <w:rPr>
          <w:b/>
          <w:bCs/>
        </w:rPr>
        <w:t xml:space="preserve">: </w:t>
      </w:r>
      <w:r>
        <w:rPr>
          <w:b/>
          <w:bCs/>
        </w:rPr>
        <w:t xml:space="preserve">The </w:t>
      </w:r>
      <w:r w:rsidRPr="00F83DA7">
        <w:rPr>
          <w:b/>
          <w:bCs/>
        </w:rPr>
        <w:t>priority of the parameter set</w:t>
      </w:r>
      <w:r>
        <w:rPr>
          <w:b/>
          <w:bCs/>
        </w:rPr>
        <w:t xml:space="preserve"> for MCSt resource (re)selection is based on </w:t>
      </w:r>
      <w:r w:rsidRPr="00F83DA7">
        <w:rPr>
          <w:b/>
          <w:bCs/>
        </w:rPr>
        <w:t xml:space="preserve">the </w:t>
      </w:r>
      <w:r>
        <w:rPr>
          <w:b/>
          <w:bCs/>
        </w:rPr>
        <w:t xml:space="preserve">highest </w:t>
      </w:r>
      <w:r w:rsidRPr="00F83DA7">
        <w:rPr>
          <w:b/>
          <w:bCs/>
        </w:rPr>
        <w:t xml:space="preserve">priority of </w:t>
      </w:r>
      <w:r>
        <w:rPr>
          <w:b/>
          <w:bCs/>
        </w:rPr>
        <w:t>the</w:t>
      </w:r>
      <w:r w:rsidRPr="00F83DA7">
        <w:rPr>
          <w:b/>
          <w:bCs/>
        </w:rPr>
        <w:t xml:space="preserve"> SL-LCH</w:t>
      </w:r>
      <w:r>
        <w:rPr>
          <w:b/>
          <w:bCs/>
        </w:rPr>
        <w:t>s</w:t>
      </w:r>
      <w:r w:rsidRPr="00F83DA7">
        <w:rPr>
          <w:b/>
          <w:bCs/>
        </w:rPr>
        <w:t xml:space="preserve"> or MAC CE</w:t>
      </w:r>
      <w:r>
        <w:rPr>
          <w:b/>
          <w:bCs/>
        </w:rPr>
        <w:t xml:space="preserve">s, or the lowest </w:t>
      </w:r>
      <w:r w:rsidRPr="00F83DA7">
        <w:rPr>
          <w:b/>
          <w:bCs/>
        </w:rPr>
        <w:t>CAPC value of them</w:t>
      </w:r>
      <w:r w:rsidRPr="004817D6">
        <w:rPr>
          <w:b/>
          <w:bCs/>
        </w:rPr>
        <w:t>.</w:t>
      </w:r>
    </w:p>
    <w:p w14:paraId="6F69BEA6" w14:textId="575BAFD9" w:rsidR="0001566C" w:rsidRPr="0001566C" w:rsidRDefault="00EF1C0E" w:rsidP="008223D7">
      <w:pPr>
        <w:pStyle w:val="B1"/>
        <w:ind w:left="0" w:firstLine="0"/>
        <w:rPr>
          <w:rFonts w:cs="Calibri"/>
          <w:lang w:val="en-US"/>
        </w:rPr>
      </w:pPr>
      <w:r w:rsidRPr="004817D6">
        <w:rPr>
          <w:b/>
          <w:bCs/>
        </w:rPr>
        <w:t>Proposal-</w:t>
      </w:r>
      <w:r w:rsidR="008651DB">
        <w:rPr>
          <w:b/>
          <w:bCs/>
        </w:rPr>
        <w:t>5</w:t>
      </w:r>
      <w:r w:rsidRPr="004817D6">
        <w:rPr>
          <w:b/>
          <w:bCs/>
        </w:rPr>
        <w:t xml:space="preserve">: </w:t>
      </w:r>
      <w:r>
        <w:rPr>
          <w:b/>
          <w:bCs/>
        </w:rPr>
        <w:t>The PDB</w:t>
      </w:r>
      <w:r w:rsidRPr="00F83DA7">
        <w:rPr>
          <w:b/>
          <w:bCs/>
        </w:rPr>
        <w:t xml:space="preserve"> of the parameter set</w:t>
      </w:r>
      <w:r>
        <w:rPr>
          <w:b/>
          <w:bCs/>
        </w:rPr>
        <w:t xml:space="preserve"> for MCSt resource (re)selection is based on </w:t>
      </w:r>
      <w:r w:rsidRPr="00F83DA7">
        <w:rPr>
          <w:b/>
          <w:bCs/>
        </w:rPr>
        <w:t xml:space="preserve">the </w:t>
      </w:r>
      <w:r>
        <w:rPr>
          <w:b/>
          <w:bCs/>
        </w:rPr>
        <w:t>lowest PDB</w:t>
      </w:r>
      <w:r w:rsidRPr="00F83DA7">
        <w:rPr>
          <w:b/>
          <w:bCs/>
        </w:rPr>
        <w:t xml:space="preserve"> of </w:t>
      </w:r>
      <w:r>
        <w:rPr>
          <w:b/>
          <w:bCs/>
        </w:rPr>
        <w:t>the</w:t>
      </w:r>
      <w:r w:rsidRPr="00F83DA7">
        <w:rPr>
          <w:b/>
          <w:bCs/>
        </w:rPr>
        <w:t xml:space="preserve"> SL-LCH</w:t>
      </w:r>
      <w:r>
        <w:rPr>
          <w:b/>
          <w:bCs/>
        </w:rPr>
        <w:t>s</w:t>
      </w:r>
      <w:r w:rsidRPr="004817D6">
        <w:rPr>
          <w:b/>
          <w:bCs/>
        </w:rPr>
        <w:t>.</w:t>
      </w:r>
    </w:p>
    <w:p w14:paraId="222104FD" w14:textId="6E589B30" w:rsidR="00EF55F9" w:rsidRDefault="00EF55F9" w:rsidP="00D4021E">
      <w:pPr>
        <w:pStyle w:val="B1"/>
        <w:ind w:left="0" w:firstLine="0"/>
        <w:rPr>
          <w:rFonts w:cs="Calibri"/>
          <w:lang w:val="en-US"/>
        </w:rPr>
      </w:pPr>
      <w:r w:rsidRPr="00EF55F9">
        <w:rPr>
          <w:rFonts w:cs="Calibri"/>
          <w:lang w:val="en-US"/>
        </w:rPr>
        <w:t>When L1 provides candidate multi-slot resources the MAC after SL resource (re)selection</w:t>
      </w:r>
      <w:r w:rsidR="00186814">
        <w:rPr>
          <w:rFonts w:cs="Calibri"/>
          <w:lang w:val="en-US"/>
        </w:rPr>
        <w:t xml:space="preserve">, </w:t>
      </w:r>
      <w:r w:rsidRPr="00EF55F9">
        <w:rPr>
          <w:rFonts w:cs="Calibri"/>
          <w:lang w:val="en-US"/>
        </w:rPr>
        <w:t xml:space="preserve">MAC </w:t>
      </w:r>
      <w:r w:rsidR="00186814">
        <w:rPr>
          <w:rFonts w:cs="Calibri"/>
          <w:lang w:val="en-US"/>
        </w:rPr>
        <w:t xml:space="preserve">layer can </w:t>
      </w:r>
      <w:r w:rsidRPr="00EF55F9">
        <w:rPr>
          <w:rFonts w:cs="Calibri"/>
          <w:lang w:val="en-US"/>
        </w:rPr>
        <w:t>generate the MAC PDU</w:t>
      </w:r>
      <w:r w:rsidR="00186814">
        <w:rPr>
          <w:rFonts w:cs="Calibri"/>
          <w:lang w:val="en-US"/>
        </w:rPr>
        <w:t>(</w:t>
      </w:r>
      <w:r w:rsidRPr="00EF55F9">
        <w:rPr>
          <w:rFonts w:cs="Calibri"/>
          <w:lang w:val="en-US"/>
        </w:rPr>
        <w:t>s</w:t>
      </w:r>
      <w:r w:rsidR="00186814">
        <w:rPr>
          <w:rFonts w:cs="Calibri"/>
          <w:lang w:val="en-US"/>
        </w:rPr>
        <w:t>)</w:t>
      </w:r>
      <w:r w:rsidRPr="00EF55F9">
        <w:rPr>
          <w:rFonts w:cs="Calibri"/>
          <w:lang w:val="en-US"/>
        </w:rPr>
        <w:t xml:space="preserve"> according to the candidate multi-slot resources </w:t>
      </w:r>
      <w:r w:rsidR="00186814">
        <w:rPr>
          <w:rFonts w:cs="Calibri"/>
          <w:lang w:val="en-US"/>
        </w:rPr>
        <w:t>as legacy mechanism</w:t>
      </w:r>
      <w:r w:rsidRPr="00EF55F9">
        <w:rPr>
          <w:rFonts w:cs="Calibri"/>
          <w:lang w:val="en-US"/>
        </w:rPr>
        <w:t>.</w:t>
      </w:r>
      <w:r w:rsidR="00186814">
        <w:rPr>
          <w:rFonts w:cs="Calibri"/>
          <w:lang w:val="en-US"/>
        </w:rPr>
        <w:t xml:space="preserve"> However, i</w:t>
      </w:r>
      <w:r w:rsidRPr="00EF55F9">
        <w:rPr>
          <w:rFonts w:cs="Calibri"/>
          <w:lang w:val="en-US"/>
        </w:rPr>
        <w:t xml:space="preserve">f the data that intends to be transmitted cannot be hosted by the candidate multi-slot resources, </w:t>
      </w:r>
      <w:r w:rsidR="00186814">
        <w:rPr>
          <w:rFonts w:cs="Calibri"/>
          <w:lang w:val="en-US"/>
        </w:rPr>
        <w:t>the MAC behavior is not clear. There may be two options, one is that</w:t>
      </w:r>
      <w:r w:rsidRPr="00EF55F9">
        <w:rPr>
          <w:rFonts w:cs="Calibri"/>
          <w:lang w:val="en-US"/>
        </w:rPr>
        <w:t xml:space="preserve"> MAC </w:t>
      </w:r>
      <w:r w:rsidR="00186814">
        <w:rPr>
          <w:rFonts w:cs="Calibri"/>
          <w:lang w:val="en-US"/>
        </w:rPr>
        <w:t xml:space="preserve">can </w:t>
      </w:r>
      <w:r w:rsidRPr="00EF55F9">
        <w:rPr>
          <w:rFonts w:cs="Calibri"/>
          <w:lang w:val="en-US"/>
        </w:rPr>
        <w:t xml:space="preserve">instruct </w:t>
      </w:r>
      <w:r w:rsidR="00186814">
        <w:rPr>
          <w:rFonts w:cs="Calibri"/>
          <w:lang w:val="en-US"/>
        </w:rPr>
        <w:t>L1</w:t>
      </w:r>
      <w:r w:rsidRPr="00EF55F9">
        <w:rPr>
          <w:rFonts w:cs="Calibri"/>
          <w:lang w:val="en-US"/>
        </w:rPr>
        <w:t xml:space="preserve"> to perform a new resource selection for the remaining data (that intends to be transmitted) after the actual transmission of </w:t>
      </w:r>
      <w:r w:rsidR="00A72253">
        <w:rPr>
          <w:rFonts w:cs="Calibri"/>
          <w:lang w:val="en-US"/>
        </w:rPr>
        <w:t xml:space="preserve">first </w:t>
      </w:r>
      <w:r w:rsidR="00186814">
        <w:rPr>
          <w:rFonts w:cs="Calibri"/>
          <w:lang w:val="en-US"/>
        </w:rPr>
        <w:t xml:space="preserve">part of </w:t>
      </w:r>
      <w:r w:rsidRPr="00EF55F9">
        <w:rPr>
          <w:rFonts w:cs="Calibri"/>
          <w:lang w:val="en-US"/>
        </w:rPr>
        <w:t xml:space="preserve">the data. </w:t>
      </w:r>
      <w:r w:rsidR="00186814">
        <w:rPr>
          <w:rFonts w:cs="Calibri"/>
          <w:lang w:val="en-US"/>
        </w:rPr>
        <w:t xml:space="preserve">The second option is that MAC can </w:t>
      </w:r>
      <w:r w:rsidRPr="00EF55F9">
        <w:rPr>
          <w:rFonts w:cs="Calibri"/>
          <w:lang w:val="en-US"/>
        </w:rPr>
        <w:t xml:space="preserve">instruct </w:t>
      </w:r>
      <w:r w:rsidR="00186814">
        <w:rPr>
          <w:rFonts w:cs="Calibri"/>
          <w:lang w:val="en-US"/>
        </w:rPr>
        <w:t xml:space="preserve">L1 to perform a </w:t>
      </w:r>
      <w:r w:rsidRPr="00EF55F9">
        <w:rPr>
          <w:rFonts w:cs="Calibri"/>
          <w:lang w:val="en-US"/>
        </w:rPr>
        <w:t>SL resource reselection</w:t>
      </w:r>
      <w:r w:rsidR="00186814">
        <w:rPr>
          <w:rFonts w:cs="Calibri"/>
          <w:lang w:val="en-US"/>
        </w:rPr>
        <w:t xml:space="preserve"> </w:t>
      </w:r>
      <w:r w:rsidRPr="00EF55F9">
        <w:rPr>
          <w:rFonts w:cs="Calibri"/>
          <w:lang w:val="en-US"/>
        </w:rPr>
        <w:t>before the actual transmission of the data</w:t>
      </w:r>
      <w:r w:rsidR="00186814">
        <w:rPr>
          <w:rFonts w:cs="Calibri"/>
          <w:lang w:val="en-US"/>
        </w:rPr>
        <w:t xml:space="preserve">. This may be a decision that can be made by RAN2. </w:t>
      </w:r>
      <w:r w:rsidR="00A72253">
        <w:rPr>
          <w:rFonts w:cs="Calibri"/>
          <w:lang w:val="en-US"/>
        </w:rPr>
        <w:t xml:space="preserve">We have a preference for the first option, since it presents the best usage of the resources.  </w:t>
      </w:r>
    </w:p>
    <w:p w14:paraId="456ACBAC" w14:textId="100436CE" w:rsidR="00EF55F9" w:rsidRPr="00EF55F9" w:rsidRDefault="00A72253" w:rsidP="00D4021E">
      <w:pPr>
        <w:pStyle w:val="B1"/>
        <w:ind w:left="0" w:firstLine="0"/>
        <w:rPr>
          <w:rFonts w:cs="Calibri"/>
          <w:lang w:val="en-US"/>
        </w:rPr>
      </w:pPr>
      <w:r w:rsidRPr="004817D6">
        <w:rPr>
          <w:b/>
          <w:bCs/>
        </w:rPr>
        <w:t>Proposal-</w:t>
      </w:r>
      <w:r w:rsidR="008651DB">
        <w:rPr>
          <w:b/>
          <w:bCs/>
        </w:rPr>
        <w:t>6</w:t>
      </w:r>
      <w:r w:rsidRPr="004817D6">
        <w:rPr>
          <w:b/>
          <w:bCs/>
        </w:rPr>
        <w:t xml:space="preserve">: </w:t>
      </w:r>
      <w:r>
        <w:rPr>
          <w:b/>
          <w:bCs/>
        </w:rPr>
        <w:t>I</w:t>
      </w:r>
      <w:r w:rsidRPr="00A72253">
        <w:rPr>
          <w:b/>
          <w:bCs/>
        </w:rPr>
        <w:t>f the data that intends to be transmitted cannot be hosted by the candidate multi-slot resources</w:t>
      </w:r>
      <w:r>
        <w:rPr>
          <w:b/>
          <w:bCs/>
        </w:rPr>
        <w:t>,</w:t>
      </w:r>
      <w:r w:rsidRPr="00A72253">
        <w:rPr>
          <w:b/>
          <w:bCs/>
        </w:rPr>
        <w:t xml:space="preserve"> MAC can instruct L1 to perform a new resource selection for the remaining data (that intends to be transmitted) after the actual transmission of </w:t>
      </w:r>
      <w:r>
        <w:rPr>
          <w:b/>
          <w:bCs/>
        </w:rPr>
        <w:t xml:space="preserve">first </w:t>
      </w:r>
      <w:r w:rsidRPr="00A72253">
        <w:rPr>
          <w:b/>
          <w:bCs/>
        </w:rPr>
        <w:t>part of the data</w:t>
      </w:r>
      <w:r w:rsidRPr="004817D6">
        <w:rPr>
          <w:b/>
          <w:bCs/>
        </w:rPr>
        <w:t>.</w:t>
      </w:r>
    </w:p>
    <w:p w14:paraId="2878F045" w14:textId="133C5BDB" w:rsidR="00A05639" w:rsidRDefault="00EF55F9" w:rsidP="00D4021E">
      <w:pPr>
        <w:pStyle w:val="B1"/>
        <w:ind w:left="0" w:firstLine="0"/>
        <w:rPr>
          <w:rFonts w:cs="Calibri"/>
          <w:lang w:val="en-US"/>
        </w:rPr>
      </w:pPr>
      <w:r w:rsidRPr="00EF55F9">
        <w:rPr>
          <w:rFonts w:cs="Calibri"/>
          <w:lang w:val="en-US"/>
        </w:rPr>
        <w:t xml:space="preserve">If there is not enough data in the RLC buffer to be transmitted by the candidate multi-slot resources, the additional resources </w:t>
      </w:r>
      <w:r w:rsidR="00186814">
        <w:rPr>
          <w:rFonts w:cs="Calibri"/>
          <w:lang w:val="en-US"/>
        </w:rPr>
        <w:t>may be</w:t>
      </w:r>
      <w:r w:rsidRPr="00EF55F9">
        <w:rPr>
          <w:rFonts w:cs="Calibri"/>
          <w:lang w:val="en-US"/>
        </w:rPr>
        <w:t xml:space="preserve"> dropped</w:t>
      </w:r>
      <w:r w:rsidR="00A05639">
        <w:rPr>
          <w:rFonts w:cs="Calibri"/>
          <w:lang w:val="en-US"/>
        </w:rPr>
        <w:t>, which will waste the selected slots</w:t>
      </w:r>
      <w:r w:rsidRPr="00EF55F9">
        <w:rPr>
          <w:rFonts w:cs="Calibri"/>
          <w:lang w:val="en-US"/>
        </w:rPr>
        <w:t>. Alternatively, the MAC layer</w:t>
      </w:r>
      <w:r w:rsidR="00186814">
        <w:rPr>
          <w:rFonts w:cs="Calibri"/>
          <w:lang w:val="en-US"/>
        </w:rPr>
        <w:t xml:space="preserve"> can</w:t>
      </w:r>
      <w:r w:rsidRPr="00EF55F9">
        <w:rPr>
          <w:rFonts w:cs="Calibri"/>
          <w:lang w:val="en-US"/>
        </w:rPr>
        <w:t xml:space="preserve"> run a different SL LCP procedure to allow the UE to use the resources to transmit the data to different peer UE(s).</w:t>
      </w:r>
      <w:r w:rsidR="00186814">
        <w:rPr>
          <w:rFonts w:cs="Calibri"/>
          <w:lang w:val="en-US"/>
        </w:rPr>
        <w:t xml:space="preserve"> </w:t>
      </w:r>
      <w:r w:rsidRPr="00EF55F9">
        <w:rPr>
          <w:rFonts w:cs="Calibri"/>
          <w:lang w:val="en-US"/>
        </w:rPr>
        <w:t xml:space="preserve">In legacy SL LCP procedure, Tx UE selects a destination UE with the highest priority for its transmission among all destination UEs with pending data to be transmitted. In the different SL LCP procedure </w:t>
      </w:r>
      <w:r w:rsidR="00186814">
        <w:rPr>
          <w:rFonts w:cs="Calibri"/>
          <w:lang w:val="en-US"/>
        </w:rPr>
        <w:t xml:space="preserve">as described </w:t>
      </w:r>
      <w:r w:rsidRPr="00EF55F9">
        <w:rPr>
          <w:rFonts w:cs="Calibri"/>
          <w:lang w:val="en-US"/>
        </w:rPr>
        <w:t xml:space="preserve">above, the destination restriction </w:t>
      </w:r>
      <w:r w:rsidR="00186814">
        <w:rPr>
          <w:rFonts w:cs="Calibri"/>
          <w:lang w:val="en-US"/>
        </w:rPr>
        <w:t xml:space="preserve">can be </w:t>
      </w:r>
      <w:r w:rsidRPr="00EF55F9">
        <w:rPr>
          <w:rFonts w:cs="Calibri"/>
          <w:lang w:val="en-US"/>
        </w:rPr>
        <w:t>lifted</w:t>
      </w:r>
      <w:r w:rsidR="00186814">
        <w:rPr>
          <w:rFonts w:cs="Calibri"/>
          <w:lang w:val="en-US"/>
        </w:rPr>
        <w:t xml:space="preserve"> in order for Tx UE to make full use of the</w:t>
      </w:r>
      <w:r w:rsidR="00186814" w:rsidRPr="00186814">
        <w:rPr>
          <w:rFonts w:cs="Calibri"/>
          <w:lang w:val="en-US"/>
        </w:rPr>
        <w:t xml:space="preserve"> </w:t>
      </w:r>
      <w:r w:rsidRPr="00EF55F9">
        <w:rPr>
          <w:rFonts w:cs="Calibri"/>
          <w:lang w:val="en-US"/>
        </w:rPr>
        <w:t>candidate multi-slot resources.</w:t>
      </w:r>
    </w:p>
    <w:p w14:paraId="2CCB99AA" w14:textId="6B26FA56" w:rsidR="00EF55F9" w:rsidRPr="00EF55F9" w:rsidRDefault="00A05639" w:rsidP="00D4021E">
      <w:pPr>
        <w:pStyle w:val="B1"/>
        <w:ind w:left="0" w:firstLine="0"/>
        <w:rPr>
          <w:rFonts w:cs="Calibri"/>
          <w:lang w:val="en-US"/>
        </w:rPr>
      </w:pPr>
      <w:r w:rsidRPr="004817D6">
        <w:rPr>
          <w:b/>
          <w:bCs/>
        </w:rPr>
        <w:lastRenderedPageBreak/>
        <w:t>Proposal-</w:t>
      </w:r>
      <w:r w:rsidR="008651DB">
        <w:rPr>
          <w:b/>
          <w:bCs/>
        </w:rPr>
        <w:t>7</w:t>
      </w:r>
      <w:r w:rsidRPr="004817D6">
        <w:rPr>
          <w:b/>
          <w:bCs/>
        </w:rPr>
        <w:t xml:space="preserve">: </w:t>
      </w:r>
      <w:r w:rsidR="00A00F8D" w:rsidRPr="00A00F8D">
        <w:rPr>
          <w:b/>
          <w:bCs/>
        </w:rPr>
        <w:t>If there is not enough data in the RLC buffer to be transmitted by the candidate multi-slot resources</w:t>
      </w:r>
      <w:r w:rsidR="00A00F8D">
        <w:rPr>
          <w:b/>
          <w:bCs/>
        </w:rPr>
        <w:t>,</w:t>
      </w:r>
      <w:r w:rsidR="00A00F8D" w:rsidRPr="00A00F8D">
        <w:t xml:space="preserve"> </w:t>
      </w:r>
      <w:r w:rsidR="00A00F8D" w:rsidRPr="00A00F8D">
        <w:rPr>
          <w:b/>
          <w:bCs/>
        </w:rPr>
        <w:t>MAC layer can run a</w:t>
      </w:r>
      <w:r w:rsidR="00A00F8D">
        <w:rPr>
          <w:b/>
          <w:bCs/>
        </w:rPr>
        <w:t>n</w:t>
      </w:r>
      <w:r w:rsidR="00A00F8D" w:rsidRPr="00A00F8D">
        <w:rPr>
          <w:b/>
          <w:bCs/>
        </w:rPr>
        <w:t xml:space="preserve"> SL LCP procedure to allow the UE to use the resources to transmit the data to different peer UE(s).</w:t>
      </w:r>
      <w:r w:rsidR="00EF55F9" w:rsidRPr="00EF55F9">
        <w:rPr>
          <w:rFonts w:cs="Calibri"/>
          <w:lang w:val="en-US"/>
        </w:rPr>
        <w:t xml:space="preserve"> </w:t>
      </w:r>
    </w:p>
    <w:p w14:paraId="3225FA7A" w14:textId="19D2E8C0" w:rsidR="00733B43" w:rsidRDefault="00733B43" w:rsidP="00733B43">
      <w:pPr>
        <w:pStyle w:val="B1"/>
        <w:ind w:left="0" w:firstLine="0"/>
        <w:rPr>
          <w:b/>
          <w:bCs/>
        </w:rPr>
      </w:pPr>
    </w:p>
    <w:p w14:paraId="29106CE0" w14:textId="101F542B" w:rsidR="008739C4" w:rsidRDefault="008739C4" w:rsidP="008739C4">
      <w:pPr>
        <w:pStyle w:val="Heading2"/>
      </w:pPr>
      <w:r>
        <w:t xml:space="preserve">HARQ operation for </w:t>
      </w:r>
      <w:r w:rsidRPr="003C582D">
        <w:rPr>
          <w:lang w:val="en-US"/>
        </w:rPr>
        <w:t xml:space="preserve">MCSt Resource </w:t>
      </w:r>
    </w:p>
    <w:p w14:paraId="60FB5826" w14:textId="4A7CD6F8" w:rsidR="00B552D4" w:rsidRDefault="00B552D4" w:rsidP="0001566C">
      <w:pPr>
        <w:pStyle w:val="B1"/>
        <w:ind w:left="0" w:firstLine="0"/>
        <w:rPr>
          <w:lang w:val="en-US"/>
        </w:rPr>
      </w:pPr>
      <w:r>
        <w:rPr>
          <w:lang w:val="en-US"/>
        </w:rPr>
        <w:t xml:space="preserve">A new issue caused by MSCt </w:t>
      </w:r>
      <w:r w:rsidR="00EF55F9" w:rsidRPr="00EF55F9">
        <w:rPr>
          <w:rFonts w:cs="Calibri"/>
          <w:lang w:val="en-US"/>
        </w:rPr>
        <w:t>resource (re)selection</w:t>
      </w:r>
      <w:r>
        <w:rPr>
          <w:rFonts w:cs="Calibri"/>
          <w:lang w:val="en-US"/>
        </w:rPr>
        <w:t xml:space="preserve"> is the HARQ operation, since single slot based transmission will be only based on one HARQ process, but </w:t>
      </w:r>
      <w:r>
        <w:rPr>
          <w:lang w:val="en-US"/>
        </w:rPr>
        <w:t xml:space="preserve">MSCt </w:t>
      </w:r>
      <w:r w:rsidR="00EF55F9" w:rsidRPr="00EF55F9">
        <w:rPr>
          <w:rFonts w:cs="Calibri"/>
          <w:lang w:val="en-US"/>
        </w:rPr>
        <w:t>resource</w:t>
      </w:r>
      <w:r>
        <w:rPr>
          <w:rFonts w:cs="Calibri"/>
          <w:lang w:val="en-US"/>
        </w:rPr>
        <w:t xml:space="preserve"> provides the possibility to enable the transmission via </w:t>
      </w:r>
      <w:r w:rsidRPr="0001566C">
        <w:rPr>
          <w:lang w:val="en-US"/>
        </w:rPr>
        <w:t>multiple sidelink HARQ processes</w:t>
      </w:r>
      <w:r>
        <w:rPr>
          <w:rFonts w:cs="Calibri"/>
          <w:lang w:val="en-US"/>
        </w:rPr>
        <w:t xml:space="preserve">. </w:t>
      </w:r>
    </w:p>
    <w:p w14:paraId="51685517" w14:textId="77777777" w:rsidR="002F2244" w:rsidRDefault="0001566C" w:rsidP="0001566C">
      <w:pPr>
        <w:pStyle w:val="B1"/>
        <w:ind w:left="0" w:firstLine="0"/>
        <w:rPr>
          <w:lang w:val="en-US"/>
        </w:rPr>
      </w:pPr>
      <w:r w:rsidRPr="0001566C">
        <w:rPr>
          <w:lang w:val="en-US"/>
        </w:rPr>
        <w:t xml:space="preserve">There </w:t>
      </w:r>
      <w:r w:rsidR="00B552D4">
        <w:rPr>
          <w:lang w:val="en-US"/>
        </w:rPr>
        <w:t xml:space="preserve">may be </w:t>
      </w:r>
      <w:r w:rsidRPr="0001566C">
        <w:rPr>
          <w:lang w:val="en-US"/>
        </w:rPr>
        <w:t>different ways for HARQ (re)transmission within one MCSt group</w:t>
      </w:r>
      <w:r w:rsidR="00B552D4">
        <w:rPr>
          <w:lang w:val="en-US"/>
        </w:rPr>
        <w:t xml:space="preserve">. </w:t>
      </w:r>
      <w:r w:rsidRPr="0001566C">
        <w:rPr>
          <w:lang w:val="en-US"/>
        </w:rPr>
        <w:t>Both initial transmission and HARQ retransmission can be supported over one MCSt group</w:t>
      </w:r>
      <w:r w:rsidR="00B552D4">
        <w:rPr>
          <w:lang w:val="en-US"/>
        </w:rPr>
        <w:t xml:space="preserve">. If the blind retransmission is configured, the same TB may be repeated multiple times within one </w:t>
      </w:r>
      <w:r w:rsidR="00B552D4" w:rsidRPr="0001566C">
        <w:rPr>
          <w:lang w:val="en-US"/>
        </w:rPr>
        <w:t>MCSt group</w:t>
      </w:r>
      <w:r w:rsidRPr="0001566C">
        <w:rPr>
          <w:lang w:val="en-US"/>
        </w:rPr>
        <w:t>.</w:t>
      </w:r>
      <w:r w:rsidR="00B552D4">
        <w:rPr>
          <w:lang w:val="en-US"/>
        </w:rPr>
        <w:t xml:space="preserve"> </w:t>
      </w:r>
      <w:r w:rsidR="00B552D4" w:rsidRPr="0001566C">
        <w:rPr>
          <w:lang w:val="en-US"/>
        </w:rPr>
        <w:t xml:space="preserve">Based on the </w:t>
      </w:r>
      <w:r w:rsidR="00B552D4">
        <w:rPr>
          <w:lang w:val="en-US"/>
        </w:rPr>
        <w:t xml:space="preserve">decision </w:t>
      </w:r>
      <w:r w:rsidR="00B552D4" w:rsidRPr="0001566C">
        <w:rPr>
          <w:lang w:val="en-US"/>
        </w:rPr>
        <w:t xml:space="preserve">of the transmission, after generation of the MAC PDU, MAC can provide the selected slots within the MCSt slot group, to </w:t>
      </w:r>
      <w:r w:rsidR="00B552D4">
        <w:rPr>
          <w:lang w:val="en-US"/>
        </w:rPr>
        <w:t xml:space="preserve">L1 </w:t>
      </w:r>
      <w:r w:rsidR="00B552D4" w:rsidRPr="0001566C">
        <w:rPr>
          <w:lang w:val="en-US"/>
        </w:rPr>
        <w:t xml:space="preserve">to instruct </w:t>
      </w:r>
      <w:r w:rsidR="00B552D4">
        <w:rPr>
          <w:lang w:val="en-US"/>
        </w:rPr>
        <w:t xml:space="preserve">L1 to perform the </w:t>
      </w:r>
      <w:r w:rsidR="00B552D4" w:rsidRPr="0001566C">
        <w:rPr>
          <w:lang w:val="en-US"/>
        </w:rPr>
        <w:t>transmission</w:t>
      </w:r>
      <w:r w:rsidR="00B552D4">
        <w:rPr>
          <w:lang w:val="en-US"/>
        </w:rPr>
        <w:t xml:space="preserve"> on the particular subset of the resources within the </w:t>
      </w:r>
      <w:r w:rsidR="00B552D4" w:rsidRPr="0001566C">
        <w:rPr>
          <w:lang w:val="en-US"/>
        </w:rPr>
        <w:t>MCSt group.</w:t>
      </w:r>
    </w:p>
    <w:p w14:paraId="63481473" w14:textId="35925422" w:rsidR="002F2244" w:rsidRDefault="002F2244" w:rsidP="002F2244">
      <w:pPr>
        <w:pStyle w:val="B1"/>
        <w:ind w:left="0" w:firstLine="0"/>
        <w:rPr>
          <w:b/>
          <w:bCs/>
        </w:rPr>
      </w:pPr>
      <w:r w:rsidRPr="004817D6">
        <w:rPr>
          <w:b/>
          <w:bCs/>
        </w:rPr>
        <w:t>Proposal-</w:t>
      </w:r>
      <w:r w:rsidR="008651DB">
        <w:rPr>
          <w:b/>
          <w:bCs/>
        </w:rPr>
        <w:t>8</w:t>
      </w:r>
      <w:r w:rsidRPr="004817D6">
        <w:rPr>
          <w:b/>
          <w:bCs/>
        </w:rPr>
        <w:t xml:space="preserve">: </w:t>
      </w:r>
      <w:r>
        <w:rPr>
          <w:b/>
          <w:bCs/>
        </w:rPr>
        <w:t xml:space="preserve">Both single SL HARQ process and </w:t>
      </w:r>
      <w:r w:rsidRPr="002F2244">
        <w:rPr>
          <w:b/>
          <w:bCs/>
        </w:rPr>
        <w:t xml:space="preserve">multiple </w:t>
      </w:r>
      <w:r>
        <w:rPr>
          <w:b/>
          <w:bCs/>
        </w:rPr>
        <w:t>SL</w:t>
      </w:r>
      <w:r w:rsidRPr="002F2244">
        <w:rPr>
          <w:b/>
          <w:bCs/>
        </w:rPr>
        <w:t xml:space="preserve"> HARQ processes</w:t>
      </w:r>
      <w:r>
        <w:rPr>
          <w:b/>
          <w:bCs/>
        </w:rPr>
        <w:t xml:space="preserve"> based transmission are</w:t>
      </w:r>
      <w:r w:rsidRPr="004817D6">
        <w:rPr>
          <w:b/>
          <w:bCs/>
        </w:rPr>
        <w:t xml:space="preserve"> allowed </w:t>
      </w:r>
      <w:r>
        <w:rPr>
          <w:b/>
          <w:bCs/>
        </w:rPr>
        <w:t>for</w:t>
      </w:r>
      <w:r w:rsidRPr="004817D6">
        <w:rPr>
          <w:b/>
          <w:bCs/>
        </w:rPr>
        <w:t xml:space="preserve"> </w:t>
      </w:r>
      <w:r w:rsidRPr="0001566C">
        <w:rPr>
          <w:b/>
          <w:bCs/>
        </w:rPr>
        <w:t>MCSt based transmission</w:t>
      </w:r>
      <w:r w:rsidRPr="004817D6">
        <w:rPr>
          <w:b/>
          <w:bCs/>
        </w:rPr>
        <w:t>.</w:t>
      </w:r>
    </w:p>
    <w:p w14:paraId="2A953B6F" w14:textId="5CA9BBC6" w:rsidR="002F2244" w:rsidRPr="004817D6" w:rsidRDefault="002F2244" w:rsidP="002F2244">
      <w:pPr>
        <w:pStyle w:val="B1"/>
        <w:ind w:left="0" w:firstLine="0"/>
        <w:rPr>
          <w:b/>
          <w:bCs/>
        </w:rPr>
      </w:pPr>
      <w:r w:rsidRPr="004817D6">
        <w:rPr>
          <w:b/>
          <w:bCs/>
        </w:rPr>
        <w:t>Proposal-</w:t>
      </w:r>
      <w:r w:rsidR="008651DB">
        <w:rPr>
          <w:b/>
          <w:bCs/>
        </w:rPr>
        <w:t>9</w:t>
      </w:r>
      <w:r w:rsidRPr="004817D6">
        <w:rPr>
          <w:b/>
          <w:bCs/>
        </w:rPr>
        <w:t xml:space="preserve">: </w:t>
      </w:r>
      <w:r w:rsidR="004F60C8">
        <w:rPr>
          <w:b/>
          <w:bCs/>
        </w:rPr>
        <w:t xml:space="preserve">Blind </w:t>
      </w:r>
      <w:r>
        <w:rPr>
          <w:b/>
          <w:bCs/>
        </w:rPr>
        <w:t>Retransmission of the same TB is allowed for</w:t>
      </w:r>
      <w:r w:rsidRPr="004817D6">
        <w:rPr>
          <w:b/>
          <w:bCs/>
        </w:rPr>
        <w:t xml:space="preserve"> </w:t>
      </w:r>
      <w:r w:rsidRPr="0001566C">
        <w:rPr>
          <w:b/>
          <w:bCs/>
        </w:rPr>
        <w:t>MCSt based transmission</w:t>
      </w:r>
      <w:r w:rsidRPr="004817D6">
        <w:rPr>
          <w:b/>
          <w:bCs/>
        </w:rPr>
        <w:t>.</w:t>
      </w:r>
    </w:p>
    <w:p w14:paraId="3741775A" w14:textId="242F9B5F" w:rsidR="00B552D4" w:rsidRPr="0001566C" w:rsidRDefault="00B552D4" w:rsidP="0001566C">
      <w:pPr>
        <w:pStyle w:val="B1"/>
        <w:ind w:left="0" w:firstLine="0"/>
        <w:rPr>
          <w:lang w:val="en-US"/>
        </w:rPr>
      </w:pPr>
      <w:r>
        <w:rPr>
          <w:lang w:val="en-US"/>
        </w:rPr>
        <w:t xml:space="preserve"> </w:t>
      </w:r>
    </w:p>
    <w:p w14:paraId="1AF21BEF" w14:textId="77777777" w:rsidR="004F60C8" w:rsidRDefault="009B3F58" w:rsidP="00C56213">
      <w:pPr>
        <w:pStyle w:val="B1"/>
        <w:ind w:left="0" w:firstLine="0"/>
        <w:rPr>
          <w:lang w:val="en-US"/>
        </w:rPr>
      </w:pPr>
      <w:r>
        <w:rPr>
          <w:lang w:val="en-US"/>
        </w:rPr>
        <w:t xml:space="preserve">One additional issue is the UE may share some slots via </w:t>
      </w:r>
      <w:r w:rsidRPr="0001566C">
        <w:rPr>
          <w:lang w:val="en-US"/>
        </w:rPr>
        <w:t>COT sharing</w:t>
      </w:r>
      <w:r>
        <w:rPr>
          <w:lang w:val="en-US"/>
        </w:rPr>
        <w:t xml:space="preserve"> within the MCSt group to the peer UE during its </w:t>
      </w:r>
      <w:r w:rsidR="0001566C" w:rsidRPr="0001566C">
        <w:rPr>
          <w:lang w:val="en-US"/>
        </w:rPr>
        <w:t xml:space="preserve">transmission </w:t>
      </w:r>
      <w:r>
        <w:rPr>
          <w:lang w:val="en-US"/>
        </w:rPr>
        <w:t>to the</w:t>
      </w:r>
      <w:r w:rsidRPr="009B3F58">
        <w:rPr>
          <w:lang w:val="en-US"/>
        </w:rPr>
        <w:t xml:space="preserve"> </w:t>
      </w:r>
      <w:r>
        <w:rPr>
          <w:lang w:val="en-US"/>
        </w:rPr>
        <w:t>peer UE, which helps the peer UE speeds up its HARQ feedback or its reverse data transmission. However this may be a RAN1 decision.</w:t>
      </w:r>
    </w:p>
    <w:p w14:paraId="39F4C70B" w14:textId="77777777" w:rsidR="004F60C8" w:rsidRDefault="004F60C8" w:rsidP="00C56213">
      <w:pPr>
        <w:pStyle w:val="B1"/>
        <w:ind w:left="0" w:firstLine="0"/>
        <w:rPr>
          <w:lang w:val="en-US"/>
        </w:rPr>
      </w:pPr>
    </w:p>
    <w:p w14:paraId="422322F5" w14:textId="7E906ED7" w:rsidR="0001566C" w:rsidRDefault="004F60C8" w:rsidP="00C56213">
      <w:pPr>
        <w:pStyle w:val="B1"/>
        <w:ind w:left="0" w:firstLine="0"/>
        <w:rPr>
          <w:lang w:val="en-US"/>
        </w:rPr>
      </w:pPr>
      <w:r w:rsidRPr="004817D6">
        <w:rPr>
          <w:b/>
          <w:bCs/>
        </w:rPr>
        <w:t>Proposal-</w:t>
      </w:r>
      <w:r w:rsidR="008651DB">
        <w:rPr>
          <w:b/>
          <w:bCs/>
        </w:rPr>
        <w:t>10</w:t>
      </w:r>
      <w:r w:rsidRPr="004817D6">
        <w:rPr>
          <w:b/>
          <w:bCs/>
        </w:rPr>
        <w:t xml:space="preserve">: </w:t>
      </w:r>
      <w:r w:rsidRPr="004F60C8">
        <w:rPr>
          <w:b/>
          <w:bCs/>
        </w:rPr>
        <w:t xml:space="preserve">COT sharing </w:t>
      </w:r>
      <w:r>
        <w:rPr>
          <w:b/>
          <w:bCs/>
        </w:rPr>
        <w:t>based</w:t>
      </w:r>
      <w:r w:rsidRPr="004F60C8">
        <w:rPr>
          <w:b/>
          <w:bCs/>
        </w:rPr>
        <w:t xml:space="preserve"> the MCSt </w:t>
      </w:r>
      <w:r>
        <w:rPr>
          <w:b/>
          <w:bCs/>
        </w:rPr>
        <w:t xml:space="preserve">slot </w:t>
      </w:r>
      <w:r w:rsidRPr="004F60C8">
        <w:rPr>
          <w:b/>
          <w:bCs/>
        </w:rPr>
        <w:t xml:space="preserve">group </w:t>
      </w:r>
      <w:r>
        <w:rPr>
          <w:b/>
          <w:bCs/>
        </w:rPr>
        <w:t>is allowed for</w:t>
      </w:r>
      <w:r w:rsidRPr="004817D6">
        <w:rPr>
          <w:b/>
          <w:bCs/>
        </w:rPr>
        <w:t xml:space="preserve"> </w:t>
      </w:r>
      <w:r w:rsidRPr="0001566C">
        <w:rPr>
          <w:b/>
          <w:bCs/>
        </w:rPr>
        <w:t>MCSt based transmission</w:t>
      </w:r>
      <w:r w:rsidRPr="004817D6">
        <w:rPr>
          <w:b/>
          <w:bCs/>
        </w:rPr>
        <w:t>.</w:t>
      </w:r>
      <w:r>
        <w:rPr>
          <w:b/>
          <w:bCs/>
        </w:rPr>
        <w:t xml:space="preserve"> (Confirm with RAN1)</w:t>
      </w:r>
      <w:r w:rsidR="009B3F58">
        <w:rPr>
          <w:lang w:val="en-US"/>
        </w:rPr>
        <w:t xml:space="preserve">  </w:t>
      </w:r>
      <w:r w:rsidR="0001566C" w:rsidRPr="0001566C">
        <w:rPr>
          <w:lang w:val="en-US"/>
        </w:rPr>
        <w:t xml:space="preserve"> </w:t>
      </w:r>
    </w:p>
    <w:p w14:paraId="77E19515" w14:textId="0F7E45E1" w:rsidR="0001566C" w:rsidRPr="0001566C" w:rsidRDefault="0001566C" w:rsidP="00C56213">
      <w:pPr>
        <w:pStyle w:val="B1"/>
        <w:ind w:left="0" w:firstLine="0"/>
        <w:rPr>
          <w:lang w:val="en-US"/>
        </w:rPr>
      </w:pPr>
    </w:p>
    <w:p w14:paraId="1D86F25C" w14:textId="4ADBE8CB" w:rsidR="008739C4" w:rsidRDefault="00816FC9" w:rsidP="008739C4">
      <w:pPr>
        <w:pStyle w:val="Heading2"/>
      </w:pPr>
      <w:r>
        <w:rPr>
          <w:lang w:val="en-US"/>
        </w:rPr>
        <w:t>LCP</w:t>
      </w:r>
      <w:r w:rsidRPr="00816FC9">
        <w:rPr>
          <w:lang w:val="en-US"/>
        </w:rPr>
        <w:t xml:space="preserve"> and CPAC class for MCSt</w:t>
      </w:r>
      <w:r w:rsidR="008739C4" w:rsidRPr="003C582D">
        <w:rPr>
          <w:lang w:val="en-US"/>
        </w:rPr>
        <w:t xml:space="preserve"> </w:t>
      </w:r>
    </w:p>
    <w:p w14:paraId="3A3A747A" w14:textId="13FC0780" w:rsidR="009B3F58" w:rsidRDefault="009B3F58" w:rsidP="0001566C">
      <w:pPr>
        <w:pStyle w:val="B1"/>
        <w:ind w:left="0" w:firstLine="0"/>
      </w:pPr>
      <w:r>
        <w:t xml:space="preserve">In practice, </w:t>
      </w:r>
      <w:r w:rsidRPr="0001566C">
        <w:t xml:space="preserve">the data with different CAPC levels is multiplexed into one or more TBs over MCSt, and </w:t>
      </w:r>
      <w:r>
        <w:t xml:space="preserve">if </w:t>
      </w:r>
      <w:r w:rsidRPr="0001566C">
        <w:t>no pre-emption is allowed during MCSt based transmission even though there may be a lower CAPC level data comes in middle of MCSt slot group</w:t>
      </w:r>
      <w:r>
        <w:t xml:space="preserve">, this </w:t>
      </w:r>
      <w:r w:rsidRPr="0001566C">
        <w:t xml:space="preserve">may block the </w:t>
      </w:r>
      <w:r>
        <w:t xml:space="preserve">data with </w:t>
      </w:r>
      <w:r w:rsidRPr="0001566C">
        <w:t xml:space="preserve">lower CAPC level, </w:t>
      </w:r>
      <w:r>
        <w:t xml:space="preserve">which seems not good. </w:t>
      </w:r>
    </w:p>
    <w:p w14:paraId="2D02BB71" w14:textId="47ADF0E4" w:rsidR="009B3F58" w:rsidRDefault="009B3F58" w:rsidP="0001566C">
      <w:pPr>
        <w:pStyle w:val="B1"/>
        <w:ind w:left="0" w:firstLine="0"/>
      </w:pPr>
      <w:r>
        <w:t xml:space="preserve">In our view, there may be two options to handle the issue: </w:t>
      </w:r>
    </w:p>
    <w:p w14:paraId="27D6F4A5" w14:textId="33FA6708" w:rsidR="0001566C" w:rsidRPr="0001566C" w:rsidRDefault="0001566C" w:rsidP="0001566C">
      <w:pPr>
        <w:pStyle w:val="B1"/>
        <w:ind w:left="0" w:firstLine="0"/>
      </w:pPr>
      <w:r w:rsidRPr="0001566C">
        <w:t xml:space="preserve">Option </w:t>
      </w:r>
      <w:r w:rsidR="009B3F58">
        <w:t>1</w:t>
      </w:r>
      <w:r w:rsidRPr="0001566C">
        <w:t xml:space="preserve">: the data with same CAPC level is multiplexed into one TB among the TBs over MCSt, and preemption is allowed during MCSt based transmission when there may be a lower CAPC level data comes in middle of MCSt slot group. During preemption, the transmission of the preempted TB is postponed. The MAC layer asks </w:t>
      </w:r>
      <w:r w:rsidR="005B1D9C">
        <w:t xml:space="preserve">L1 </w:t>
      </w:r>
      <w:r w:rsidRPr="0001566C">
        <w:t xml:space="preserve">to do resource selection for such transmission  </w:t>
      </w:r>
    </w:p>
    <w:p w14:paraId="2A51C1DD" w14:textId="555BB126" w:rsidR="008739C4" w:rsidRDefault="0001566C" w:rsidP="0001566C">
      <w:pPr>
        <w:pStyle w:val="B1"/>
        <w:ind w:left="0" w:firstLine="0"/>
      </w:pPr>
      <w:r w:rsidRPr="0001566C">
        <w:t xml:space="preserve">Option </w:t>
      </w:r>
      <w:r w:rsidR="009B3F58">
        <w:t>2</w:t>
      </w:r>
      <w:r w:rsidRPr="0001566C">
        <w:t xml:space="preserve">: the data with a range of CAPC levels are allowed to multiplexed into one or more TBs during Logical </w:t>
      </w:r>
      <w:r w:rsidR="004817D6">
        <w:t>C</w:t>
      </w:r>
      <w:r w:rsidRPr="0001566C">
        <w:t xml:space="preserve">hannel </w:t>
      </w:r>
      <w:r w:rsidR="004817D6">
        <w:t>P</w:t>
      </w:r>
      <w:r w:rsidRPr="0001566C">
        <w:t>rioritization at MAC layer. This means only some high priority data are allowed to transmit over a MCSt in one shot.</w:t>
      </w:r>
    </w:p>
    <w:p w14:paraId="39A7F3EB" w14:textId="64420171" w:rsidR="004817D6" w:rsidRPr="004817D6" w:rsidRDefault="004817D6" w:rsidP="0001566C">
      <w:pPr>
        <w:pStyle w:val="B1"/>
        <w:ind w:left="0" w:firstLine="0"/>
        <w:rPr>
          <w:b/>
          <w:bCs/>
        </w:rPr>
      </w:pPr>
      <w:r w:rsidRPr="004817D6">
        <w:rPr>
          <w:b/>
          <w:bCs/>
        </w:rPr>
        <w:t>Proposal-</w:t>
      </w:r>
      <w:r w:rsidR="008651DB">
        <w:rPr>
          <w:b/>
          <w:bCs/>
        </w:rPr>
        <w:t>11</w:t>
      </w:r>
      <w:r w:rsidRPr="004817D6">
        <w:rPr>
          <w:b/>
          <w:bCs/>
        </w:rPr>
        <w:t>: RAN2 to discuss</w:t>
      </w:r>
      <w:r w:rsidR="004232A4">
        <w:rPr>
          <w:b/>
          <w:bCs/>
        </w:rPr>
        <w:t xml:space="preserve"> if</w:t>
      </w:r>
      <w:r w:rsidRPr="004817D6">
        <w:rPr>
          <w:b/>
          <w:bCs/>
        </w:rPr>
        <w:t xml:space="preserve"> the </w:t>
      </w:r>
      <w:r w:rsidRPr="0001566C">
        <w:rPr>
          <w:b/>
          <w:bCs/>
        </w:rPr>
        <w:t>preemption</w:t>
      </w:r>
      <w:r w:rsidRPr="004817D6">
        <w:rPr>
          <w:b/>
          <w:bCs/>
        </w:rPr>
        <w:t xml:space="preserve"> is allowed during </w:t>
      </w:r>
      <w:r w:rsidRPr="0001566C">
        <w:rPr>
          <w:b/>
          <w:bCs/>
        </w:rPr>
        <w:t xml:space="preserve">MCSt based transmission when there may be a lower CAPC level data comes in </w:t>
      </w:r>
      <w:r w:rsidRPr="004817D6">
        <w:rPr>
          <w:b/>
          <w:bCs/>
        </w:rPr>
        <w:t xml:space="preserve">the </w:t>
      </w:r>
      <w:r w:rsidRPr="0001566C">
        <w:rPr>
          <w:b/>
          <w:bCs/>
        </w:rPr>
        <w:t>middle</w:t>
      </w:r>
      <w:r w:rsidRPr="004817D6">
        <w:rPr>
          <w:b/>
          <w:bCs/>
        </w:rPr>
        <w:t xml:space="preserve"> of multiple consecutive slots. </w:t>
      </w:r>
    </w:p>
    <w:p w14:paraId="1A853589" w14:textId="77777777" w:rsidR="008739C4" w:rsidRPr="00BA583A" w:rsidRDefault="008739C4" w:rsidP="00C56213">
      <w:pPr>
        <w:pStyle w:val="B1"/>
        <w:ind w:left="0" w:firstLine="0"/>
        <w:rPr>
          <w:b/>
          <w:bCs/>
          <w:lang w:val="en-US"/>
        </w:rPr>
      </w:pPr>
    </w:p>
    <w:p w14:paraId="26904A87" w14:textId="0734DA4A" w:rsidR="00B4038A" w:rsidRDefault="00B4038A" w:rsidP="00B4038A">
      <w:pPr>
        <w:pStyle w:val="Heading1"/>
      </w:pPr>
      <w:r>
        <w:t>Conclusion</w:t>
      </w:r>
      <w:r w:rsidR="001F75BA">
        <w:t xml:space="preserve"> and Proposal</w:t>
      </w:r>
    </w:p>
    <w:p w14:paraId="2728C600" w14:textId="35FAB3E0" w:rsidR="00B4038A" w:rsidRDefault="00B4038A" w:rsidP="00B4038A">
      <w:r>
        <w:t>We have the following proposals:</w:t>
      </w:r>
    </w:p>
    <w:p w14:paraId="52A138CA" w14:textId="77777777" w:rsidR="008651DB" w:rsidRDefault="008651DB" w:rsidP="008651DB">
      <w:pPr>
        <w:pStyle w:val="B1"/>
        <w:ind w:left="0" w:firstLine="0"/>
        <w:rPr>
          <w:b/>
          <w:bCs/>
        </w:rPr>
      </w:pPr>
      <w:r w:rsidRPr="007A085E">
        <w:rPr>
          <w:rFonts w:cs="Calibri"/>
          <w:b/>
          <w:bCs/>
        </w:rPr>
        <w:t>Proposal-1:</w:t>
      </w:r>
      <w:r>
        <w:rPr>
          <w:b/>
          <w:bCs/>
        </w:rPr>
        <w:t xml:space="preserve"> </w:t>
      </w:r>
      <w:r w:rsidRPr="00005063">
        <w:rPr>
          <w:rFonts w:cs="Calibri"/>
          <w:b/>
          <w:bCs/>
        </w:rPr>
        <w:t>L1 reports all of LBT failures within the MCSt slot group to MAC layer in one shot, after the complet</w:t>
      </w:r>
      <w:r>
        <w:rPr>
          <w:rFonts w:cs="Calibri"/>
          <w:b/>
          <w:bCs/>
        </w:rPr>
        <w:t>ion</w:t>
      </w:r>
      <w:r w:rsidRPr="00005063">
        <w:rPr>
          <w:rFonts w:cs="Calibri"/>
          <w:b/>
          <w:bCs/>
        </w:rPr>
        <w:t xml:space="preserve"> of the data transmission for the MCSt slot group.</w:t>
      </w:r>
      <w:r>
        <w:rPr>
          <w:b/>
          <w:bCs/>
        </w:rPr>
        <w:t xml:space="preserve"> (LS to RAN1)</w:t>
      </w:r>
    </w:p>
    <w:p w14:paraId="7EEC846D" w14:textId="0E0C8C81" w:rsidR="008651DB" w:rsidRDefault="008651DB" w:rsidP="008651DB">
      <w:pPr>
        <w:pStyle w:val="B1"/>
        <w:ind w:left="0" w:firstLine="0"/>
        <w:rPr>
          <w:b/>
          <w:bCs/>
        </w:rPr>
      </w:pPr>
      <w:r w:rsidRPr="007A085E">
        <w:rPr>
          <w:rFonts w:cs="Calibri"/>
          <w:b/>
          <w:bCs/>
        </w:rPr>
        <w:lastRenderedPageBreak/>
        <w:t>Proposal-</w:t>
      </w:r>
      <w:r>
        <w:rPr>
          <w:rFonts w:cs="Calibri"/>
          <w:b/>
          <w:bCs/>
        </w:rPr>
        <w:t>2</w:t>
      </w:r>
      <w:r w:rsidRPr="007A085E">
        <w:rPr>
          <w:rFonts w:cs="Calibri"/>
          <w:b/>
          <w:bCs/>
        </w:rPr>
        <w:t>:</w:t>
      </w:r>
      <w:r>
        <w:rPr>
          <w:b/>
          <w:bCs/>
        </w:rPr>
        <w:t xml:space="preserve"> </w:t>
      </w:r>
      <w:r w:rsidRPr="00F86C71">
        <w:rPr>
          <w:rFonts w:cs="Calibri"/>
          <w:b/>
          <w:bCs/>
        </w:rPr>
        <w:t>MAC layer trigger</w:t>
      </w:r>
      <w:r>
        <w:rPr>
          <w:rFonts w:cs="Calibri"/>
          <w:b/>
          <w:bCs/>
        </w:rPr>
        <w:t>s</w:t>
      </w:r>
      <w:r w:rsidRPr="00F86C71">
        <w:rPr>
          <w:rFonts w:cs="Calibri"/>
          <w:b/>
          <w:bCs/>
        </w:rPr>
        <w:t xml:space="preserve"> further SL resource (re)selection to L1 based on the events of LBT failure</w:t>
      </w:r>
      <w:r>
        <w:rPr>
          <w:rFonts w:cs="Calibri"/>
          <w:b/>
          <w:bCs/>
        </w:rPr>
        <w:t xml:space="preserve">s for the whole </w:t>
      </w:r>
      <w:r w:rsidRPr="00F86C71">
        <w:rPr>
          <w:rFonts w:cs="Calibri"/>
          <w:b/>
          <w:bCs/>
        </w:rPr>
        <w:t>MCSt slot group.</w:t>
      </w:r>
    </w:p>
    <w:p w14:paraId="4A03A5C8" w14:textId="7847B693" w:rsidR="00110959" w:rsidRDefault="00110959" w:rsidP="00110959">
      <w:pPr>
        <w:pStyle w:val="B1"/>
        <w:ind w:left="0" w:firstLine="0"/>
        <w:rPr>
          <w:rFonts w:cs="Calibri"/>
          <w:lang w:val="en-US"/>
        </w:rPr>
      </w:pPr>
      <w:r w:rsidRPr="004817D6">
        <w:rPr>
          <w:b/>
          <w:bCs/>
        </w:rPr>
        <w:t>Proposal-</w:t>
      </w:r>
      <w:r w:rsidR="008651DB">
        <w:rPr>
          <w:b/>
          <w:bCs/>
        </w:rPr>
        <w:t>3</w:t>
      </w:r>
      <w:r w:rsidRPr="004817D6">
        <w:rPr>
          <w:b/>
          <w:bCs/>
        </w:rPr>
        <w:t xml:space="preserve">: </w:t>
      </w:r>
      <w:r>
        <w:rPr>
          <w:b/>
          <w:bCs/>
        </w:rPr>
        <w:t xml:space="preserve">RAN2 to discuss </w:t>
      </w:r>
      <w:r w:rsidR="004232A4">
        <w:rPr>
          <w:b/>
          <w:bCs/>
        </w:rPr>
        <w:t xml:space="preserve">if </w:t>
      </w:r>
      <w:r>
        <w:rPr>
          <w:b/>
          <w:bCs/>
        </w:rPr>
        <w:t xml:space="preserve">the </w:t>
      </w:r>
      <w:r w:rsidRPr="00F83DA7">
        <w:rPr>
          <w:b/>
          <w:bCs/>
        </w:rPr>
        <w:t>priority of the parameter set</w:t>
      </w:r>
      <w:r>
        <w:rPr>
          <w:b/>
          <w:bCs/>
        </w:rPr>
        <w:t xml:space="preserve"> for MCSt resource (re)selection is based on </w:t>
      </w:r>
      <w:r w:rsidRPr="00F83DA7">
        <w:rPr>
          <w:b/>
          <w:bCs/>
        </w:rPr>
        <w:t>the priority of that SL-LCH or MAC CE</w:t>
      </w:r>
      <w:r>
        <w:rPr>
          <w:b/>
          <w:bCs/>
        </w:rPr>
        <w:t xml:space="preserve">, or the </w:t>
      </w:r>
      <w:r w:rsidRPr="00F83DA7">
        <w:rPr>
          <w:b/>
          <w:bCs/>
        </w:rPr>
        <w:t>CAPC value of them</w:t>
      </w:r>
      <w:r w:rsidRPr="004817D6">
        <w:rPr>
          <w:b/>
          <w:bCs/>
        </w:rPr>
        <w:t>.</w:t>
      </w:r>
    </w:p>
    <w:p w14:paraId="71A99006" w14:textId="52888007" w:rsidR="00110959" w:rsidRDefault="00110959" w:rsidP="00110959">
      <w:pPr>
        <w:pStyle w:val="B1"/>
        <w:ind w:left="0" w:firstLine="0"/>
        <w:rPr>
          <w:b/>
          <w:bCs/>
        </w:rPr>
      </w:pPr>
      <w:r w:rsidRPr="004817D6">
        <w:rPr>
          <w:b/>
          <w:bCs/>
        </w:rPr>
        <w:t>Proposal-</w:t>
      </w:r>
      <w:r w:rsidR="008651DB">
        <w:rPr>
          <w:b/>
          <w:bCs/>
        </w:rPr>
        <w:t>4</w:t>
      </w:r>
      <w:r w:rsidRPr="004817D6">
        <w:rPr>
          <w:b/>
          <w:bCs/>
        </w:rPr>
        <w:t xml:space="preserve">: </w:t>
      </w:r>
      <w:r>
        <w:rPr>
          <w:b/>
          <w:bCs/>
        </w:rPr>
        <w:t xml:space="preserve">The </w:t>
      </w:r>
      <w:r w:rsidRPr="00F83DA7">
        <w:rPr>
          <w:b/>
          <w:bCs/>
        </w:rPr>
        <w:t>priority of the parameter set</w:t>
      </w:r>
      <w:r>
        <w:rPr>
          <w:b/>
          <w:bCs/>
        </w:rPr>
        <w:t xml:space="preserve"> for MCSt resource (re)selection is based on </w:t>
      </w:r>
      <w:r w:rsidRPr="00F83DA7">
        <w:rPr>
          <w:b/>
          <w:bCs/>
        </w:rPr>
        <w:t xml:space="preserve">the </w:t>
      </w:r>
      <w:r>
        <w:rPr>
          <w:b/>
          <w:bCs/>
        </w:rPr>
        <w:t xml:space="preserve">highest </w:t>
      </w:r>
      <w:r w:rsidRPr="00F83DA7">
        <w:rPr>
          <w:b/>
          <w:bCs/>
        </w:rPr>
        <w:t xml:space="preserve">priority of </w:t>
      </w:r>
      <w:r>
        <w:rPr>
          <w:b/>
          <w:bCs/>
        </w:rPr>
        <w:t>the</w:t>
      </w:r>
      <w:r w:rsidRPr="00F83DA7">
        <w:rPr>
          <w:b/>
          <w:bCs/>
        </w:rPr>
        <w:t xml:space="preserve"> SL-LCH</w:t>
      </w:r>
      <w:r>
        <w:rPr>
          <w:b/>
          <w:bCs/>
        </w:rPr>
        <w:t>s</w:t>
      </w:r>
      <w:r w:rsidRPr="00F83DA7">
        <w:rPr>
          <w:b/>
          <w:bCs/>
        </w:rPr>
        <w:t xml:space="preserve"> or MAC CE</w:t>
      </w:r>
      <w:r>
        <w:rPr>
          <w:b/>
          <w:bCs/>
        </w:rPr>
        <w:t xml:space="preserve">s, or the lowest </w:t>
      </w:r>
      <w:r w:rsidRPr="00F83DA7">
        <w:rPr>
          <w:b/>
          <w:bCs/>
        </w:rPr>
        <w:t>CAPC value of them</w:t>
      </w:r>
      <w:r w:rsidRPr="004817D6">
        <w:rPr>
          <w:b/>
          <w:bCs/>
        </w:rPr>
        <w:t>.</w:t>
      </w:r>
    </w:p>
    <w:p w14:paraId="11072407" w14:textId="138E088D" w:rsidR="0001566C" w:rsidRPr="0001566C" w:rsidRDefault="00110959" w:rsidP="00110959">
      <w:pPr>
        <w:pStyle w:val="B1"/>
        <w:ind w:left="0" w:firstLine="0"/>
        <w:rPr>
          <w:rFonts w:cs="Calibri"/>
          <w:lang w:val="en-US"/>
        </w:rPr>
      </w:pPr>
      <w:r w:rsidRPr="004817D6">
        <w:rPr>
          <w:b/>
          <w:bCs/>
        </w:rPr>
        <w:t>Proposal-</w:t>
      </w:r>
      <w:r w:rsidR="008651DB">
        <w:rPr>
          <w:b/>
          <w:bCs/>
        </w:rPr>
        <w:t>5</w:t>
      </w:r>
      <w:r w:rsidRPr="004817D6">
        <w:rPr>
          <w:b/>
          <w:bCs/>
        </w:rPr>
        <w:t xml:space="preserve">: </w:t>
      </w:r>
      <w:r>
        <w:rPr>
          <w:b/>
          <w:bCs/>
        </w:rPr>
        <w:t>The PDB</w:t>
      </w:r>
      <w:r w:rsidRPr="00F83DA7">
        <w:rPr>
          <w:b/>
          <w:bCs/>
        </w:rPr>
        <w:t xml:space="preserve"> of the parameter set</w:t>
      </w:r>
      <w:r>
        <w:rPr>
          <w:b/>
          <w:bCs/>
        </w:rPr>
        <w:t xml:space="preserve"> for MCSt resource (re)selection is based on </w:t>
      </w:r>
      <w:r w:rsidRPr="00F83DA7">
        <w:rPr>
          <w:b/>
          <w:bCs/>
        </w:rPr>
        <w:t xml:space="preserve">the </w:t>
      </w:r>
      <w:r>
        <w:rPr>
          <w:b/>
          <w:bCs/>
        </w:rPr>
        <w:t>lowest PDB</w:t>
      </w:r>
      <w:r w:rsidRPr="00F83DA7">
        <w:rPr>
          <w:b/>
          <w:bCs/>
        </w:rPr>
        <w:t xml:space="preserve"> of </w:t>
      </w:r>
      <w:r>
        <w:rPr>
          <w:b/>
          <w:bCs/>
        </w:rPr>
        <w:t>the</w:t>
      </w:r>
      <w:r w:rsidRPr="00F83DA7">
        <w:rPr>
          <w:b/>
          <w:bCs/>
        </w:rPr>
        <w:t xml:space="preserve"> SL-LCH</w:t>
      </w:r>
      <w:r>
        <w:rPr>
          <w:b/>
          <w:bCs/>
        </w:rPr>
        <w:t>s</w:t>
      </w:r>
      <w:r w:rsidRPr="004817D6">
        <w:rPr>
          <w:b/>
          <w:bCs/>
        </w:rPr>
        <w:t>.</w:t>
      </w:r>
    </w:p>
    <w:p w14:paraId="01D5FBD8" w14:textId="2CA6160F" w:rsidR="00EF55F9" w:rsidRPr="00EF55F9" w:rsidRDefault="00110959" w:rsidP="00110959">
      <w:pPr>
        <w:pStyle w:val="B1"/>
        <w:ind w:left="0" w:firstLine="0"/>
        <w:rPr>
          <w:rFonts w:cs="Calibri"/>
          <w:lang w:val="en-US"/>
        </w:rPr>
      </w:pPr>
      <w:r w:rsidRPr="004817D6">
        <w:rPr>
          <w:b/>
          <w:bCs/>
        </w:rPr>
        <w:t>Proposal-</w:t>
      </w:r>
      <w:r w:rsidR="008651DB">
        <w:rPr>
          <w:b/>
          <w:bCs/>
        </w:rPr>
        <w:t>6</w:t>
      </w:r>
      <w:r w:rsidRPr="004817D6">
        <w:rPr>
          <w:b/>
          <w:bCs/>
        </w:rPr>
        <w:t xml:space="preserve">: </w:t>
      </w:r>
      <w:r>
        <w:rPr>
          <w:b/>
          <w:bCs/>
        </w:rPr>
        <w:t>I</w:t>
      </w:r>
      <w:r w:rsidRPr="00A72253">
        <w:rPr>
          <w:b/>
          <w:bCs/>
        </w:rPr>
        <w:t>f the data that intends to be transmitted cannot be hosted by the candidate multi-slot resources</w:t>
      </w:r>
      <w:r>
        <w:rPr>
          <w:b/>
          <w:bCs/>
        </w:rPr>
        <w:t>,</w:t>
      </w:r>
      <w:r w:rsidRPr="00A72253">
        <w:rPr>
          <w:b/>
          <w:bCs/>
        </w:rPr>
        <w:t xml:space="preserve"> MAC can instruct L1 to perform a new resource selection for the remaining data (that intends to be transmitted) after the actual transmission of </w:t>
      </w:r>
      <w:r>
        <w:rPr>
          <w:b/>
          <w:bCs/>
        </w:rPr>
        <w:t xml:space="preserve">first </w:t>
      </w:r>
      <w:r w:rsidRPr="00A72253">
        <w:rPr>
          <w:b/>
          <w:bCs/>
        </w:rPr>
        <w:t>part of the data</w:t>
      </w:r>
      <w:r w:rsidRPr="004817D6">
        <w:rPr>
          <w:b/>
          <w:bCs/>
        </w:rPr>
        <w:t>.</w:t>
      </w:r>
    </w:p>
    <w:p w14:paraId="6C07B997" w14:textId="43204CDE" w:rsidR="00EF55F9" w:rsidRPr="00EF55F9" w:rsidRDefault="00110959" w:rsidP="00110959">
      <w:pPr>
        <w:pStyle w:val="B1"/>
        <w:ind w:left="0" w:firstLine="0"/>
        <w:rPr>
          <w:rFonts w:cs="Calibri"/>
          <w:lang w:val="en-US"/>
        </w:rPr>
      </w:pPr>
      <w:r w:rsidRPr="004817D6">
        <w:rPr>
          <w:b/>
          <w:bCs/>
        </w:rPr>
        <w:t>Proposal-</w:t>
      </w:r>
      <w:r w:rsidR="008651DB">
        <w:rPr>
          <w:b/>
          <w:bCs/>
        </w:rPr>
        <w:t>7</w:t>
      </w:r>
      <w:r w:rsidRPr="004817D6">
        <w:rPr>
          <w:b/>
          <w:bCs/>
        </w:rPr>
        <w:t xml:space="preserve">: </w:t>
      </w:r>
      <w:r w:rsidRPr="00A00F8D">
        <w:rPr>
          <w:b/>
          <w:bCs/>
        </w:rPr>
        <w:t>If there is not enough data in the RLC buffer to be transmitted by the candidate multi-slot resources</w:t>
      </w:r>
      <w:r>
        <w:rPr>
          <w:b/>
          <w:bCs/>
        </w:rPr>
        <w:t>,</w:t>
      </w:r>
      <w:r w:rsidRPr="00A00F8D">
        <w:t xml:space="preserve"> </w:t>
      </w:r>
      <w:r w:rsidRPr="00A00F8D">
        <w:rPr>
          <w:b/>
          <w:bCs/>
        </w:rPr>
        <w:t>MAC layer can run a</w:t>
      </w:r>
      <w:r>
        <w:rPr>
          <w:b/>
          <w:bCs/>
        </w:rPr>
        <w:t>n</w:t>
      </w:r>
      <w:r w:rsidRPr="00A00F8D">
        <w:rPr>
          <w:b/>
          <w:bCs/>
        </w:rPr>
        <w:t xml:space="preserve"> SL LCP procedure to allow the UE to use the resources to transmit the data to different peer UE(s).</w:t>
      </w:r>
      <w:r w:rsidR="00EF55F9" w:rsidRPr="00EF55F9">
        <w:rPr>
          <w:rFonts w:cs="Calibri"/>
          <w:lang w:val="en-US"/>
        </w:rPr>
        <w:t xml:space="preserve"> </w:t>
      </w:r>
    </w:p>
    <w:p w14:paraId="34F54CC6" w14:textId="1239B131" w:rsidR="00110959" w:rsidRDefault="00110959" w:rsidP="00110959">
      <w:pPr>
        <w:pStyle w:val="B1"/>
        <w:ind w:left="0" w:firstLine="0"/>
        <w:rPr>
          <w:b/>
          <w:bCs/>
        </w:rPr>
      </w:pPr>
      <w:r w:rsidRPr="004817D6">
        <w:rPr>
          <w:b/>
          <w:bCs/>
        </w:rPr>
        <w:t>Proposal-</w:t>
      </w:r>
      <w:r w:rsidR="008651DB">
        <w:rPr>
          <w:b/>
          <w:bCs/>
        </w:rPr>
        <w:t>8</w:t>
      </w:r>
      <w:r w:rsidRPr="004817D6">
        <w:rPr>
          <w:b/>
          <w:bCs/>
        </w:rPr>
        <w:t xml:space="preserve">: </w:t>
      </w:r>
      <w:r>
        <w:rPr>
          <w:b/>
          <w:bCs/>
        </w:rPr>
        <w:t xml:space="preserve">Both single SL HARQ process and </w:t>
      </w:r>
      <w:r w:rsidRPr="002F2244">
        <w:rPr>
          <w:b/>
          <w:bCs/>
        </w:rPr>
        <w:t xml:space="preserve">multiple </w:t>
      </w:r>
      <w:r>
        <w:rPr>
          <w:b/>
          <w:bCs/>
        </w:rPr>
        <w:t>SL</w:t>
      </w:r>
      <w:r w:rsidRPr="002F2244">
        <w:rPr>
          <w:b/>
          <w:bCs/>
        </w:rPr>
        <w:t xml:space="preserve"> HARQ processes</w:t>
      </w:r>
      <w:r>
        <w:rPr>
          <w:b/>
          <w:bCs/>
        </w:rPr>
        <w:t xml:space="preserve"> based transmission are</w:t>
      </w:r>
      <w:r w:rsidRPr="004817D6">
        <w:rPr>
          <w:b/>
          <w:bCs/>
        </w:rPr>
        <w:t xml:space="preserve"> allowed </w:t>
      </w:r>
      <w:r>
        <w:rPr>
          <w:b/>
          <w:bCs/>
        </w:rPr>
        <w:t>for</w:t>
      </w:r>
      <w:r w:rsidRPr="004817D6">
        <w:rPr>
          <w:b/>
          <w:bCs/>
        </w:rPr>
        <w:t xml:space="preserve"> </w:t>
      </w:r>
      <w:r w:rsidRPr="0001566C">
        <w:rPr>
          <w:b/>
          <w:bCs/>
        </w:rPr>
        <w:t>MCSt based transmission</w:t>
      </w:r>
      <w:r w:rsidRPr="004817D6">
        <w:rPr>
          <w:b/>
          <w:bCs/>
        </w:rPr>
        <w:t>.</w:t>
      </w:r>
    </w:p>
    <w:p w14:paraId="418F1C4D" w14:textId="6122ABA7" w:rsidR="00110959" w:rsidRPr="004817D6" w:rsidRDefault="00110959" w:rsidP="00110959">
      <w:pPr>
        <w:pStyle w:val="B1"/>
        <w:ind w:left="0" w:firstLine="0"/>
        <w:rPr>
          <w:b/>
          <w:bCs/>
        </w:rPr>
      </w:pPr>
      <w:r w:rsidRPr="004817D6">
        <w:rPr>
          <w:b/>
          <w:bCs/>
        </w:rPr>
        <w:t>Proposal-</w:t>
      </w:r>
      <w:r w:rsidR="008651DB">
        <w:rPr>
          <w:b/>
          <w:bCs/>
        </w:rPr>
        <w:t>9</w:t>
      </w:r>
      <w:r w:rsidRPr="004817D6">
        <w:rPr>
          <w:b/>
          <w:bCs/>
        </w:rPr>
        <w:t xml:space="preserve">: </w:t>
      </w:r>
      <w:r>
        <w:rPr>
          <w:b/>
          <w:bCs/>
        </w:rPr>
        <w:t>Blind Retransmission of the same TB is allowed for</w:t>
      </w:r>
      <w:r w:rsidRPr="004817D6">
        <w:rPr>
          <w:b/>
          <w:bCs/>
        </w:rPr>
        <w:t xml:space="preserve"> </w:t>
      </w:r>
      <w:r w:rsidRPr="0001566C">
        <w:rPr>
          <w:b/>
          <w:bCs/>
        </w:rPr>
        <w:t>MCSt based transmission</w:t>
      </w:r>
      <w:r w:rsidRPr="004817D6">
        <w:rPr>
          <w:b/>
          <w:bCs/>
        </w:rPr>
        <w:t>.</w:t>
      </w:r>
    </w:p>
    <w:p w14:paraId="6272C96E" w14:textId="68CBB8D4" w:rsidR="00110959" w:rsidRDefault="00110959" w:rsidP="00110959">
      <w:pPr>
        <w:pStyle w:val="B1"/>
        <w:ind w:left="0" w:firstLine="0"/>
        <w:rPr>
          <w:lang w:val="en-US"/>
        </w:rPr>
      </w:pPr>
      <w:r w:rsidRPr="004817D6">
        <w:rPr>
          <w:b/>
          <w:bCs/>
        </w:rPr>
        <w:t>Proposal-</w:t>
      </w:r>
      <w:r w:rsidR="008651DB">
        <w:rPr>
          <w:b/>
          <w:bCs/>
        </w:rPr>
        <w:t>10</w:t>
      </w:r>
      <w:r w:rsidRPr="004817D6">
        <w:rPr>
          <w:b/>
          <w:bCs/>
        </w:rPr>
        <w:t xml:space="preserve">: </w:t>
      </w:r>
      <w:r w:rsidRPr="004F60C8">
        <w:rPr>
          <w:b/>
          <w:bCs/>
        </w:rPr>
        <w:t xml:space="preserve">COT sharing </w:t>
      </w:r>
      <w:r>
        <w:rPr>
          <w:b/>
          <w:bCs/>
        </w:rPr>
        <w:t>based</w:t>
      </w:r>
      <w:r w:rsidRPr="004F60C8">
        <w:rPr>
          <w:b/>
          <w:bCs/>
        </w:rPr>
        <w:t xml:space="preserve"> the MCSt </w:t>
      </w:r>
      <w:r>
        <w:rPr>
          <w:b/>
          <w:bCs/>
        </w:rPr>
        <w:t xml:space="preserve">slot </w:t>
      </w:r>
      <w:r w:rsidRPr="004F60C8">
        <w:rPr>
          <w:b/>
          <w:bCs/>
        </w:rPr>
        <w:t xml:space="preserve">group </w:t>
      </w:r>
      <w:r>
        <w:rPr>
          <w:b/>
          <w:bCs/>
        </w:rPr>
        <w:t>is allowed for</w:t>
      </w:r>
      <w:r w:rsidRPr="004817D6">
        <w:rPr>
          <w:b/>
          <w:bCs/>
        </w:rPr>
        <w:t xml:space="preserve"> </w:t>
      </w:r>
      <w:r w:rsidRPr="0001566C">
        <w:rPr>
          <w:b/>
          <w:bCs/>
        </w:rPr>
        <w:t>MCSt based transmission</w:t>
      </w:r>
      <w:r w:rsidRPr="004817D6">
        <w:rPr>
          <w:b/>
          <w:bCs/>
        </w:rPr>
        <w:t>.</w:t>
      </w:r>
      <w:r>
        <w:rPr>
          <w:b/>
          <w:bCs/>
        </w:rPr>
        <w:t xml:space="preserve"> (Confirm with RAN1)</w:t>
      </w:r>
      <w:r>
        <w:rPr>
          <w:lang w:val="en-US"/>
        </w:rPr>
        <w:t xml:space="preserve">  </w:t>
      </w:r>
      <w:r w:rsidRPr="0001566C">
        <w:rPr>
          <w:lang w:val="en-US"/>
        </w:rPr>
        <w:t xml:space="preserve"> </w:t>
      </w:r>
    </w:p>
    <w:p w14:paraId="4043608E" w14:textId="0C0BC928" w:rsidR="00320316" w:rsidRDefault="00110959" w:rsidP="00B4038A">
      <w:r w:rsidRPr="004817D6">
        <w:rPr>
          <w:b/>
          <w:bCs/>
        </w:rPr>
        <w:t>Proposal-</w:t>
      </w:r>
      <w:r w:rsidR="008651DB">
        <w:rPr>
          <w:b/>
          <w:bCs/>
        </w:rPr>
        <w:t>11</w:t>
      </w:r>
      <w:r w:rsidRPr="004817D6">
        <w:rPr>
          <w:b/>
          <w:bCs/>
        </w:rPr>
        <w:t xml:space="preserve">: RAN2 to discuss </w:t>
      </w:r>
      <w:r w:rsidR="004232A4">
        <w:rPr>
          <w:b/>
          <w:bCs/>
        </w:rPr>
        <w:t xml:space="preserve">if </w:t>
      </w:r>
      <w:r w:rsidRPr="004817D6">
        <w:rPr>
          <w:b/>
          <w:bCs/>
        </w:rPr>
        <w:t xml:space="preserve">the </w:t>
      </w:r>
      <w:r w:rsidRPr="0001566C">
        <w:rPr>
          <w:b/>
          <w:bCs/>
        </w:rPr>
        <w:t>preemption</w:t>
      </w:r>
      <w:r w:rsidRPr="004817D6">
        <w:rPr>
          <w:b/>
          <w:bCs/>
        </w:rPr>
        <w:t xml:space="preserve"> is allowed during </w:t>
      </w:r>
      <w:r w:rsidRPr="0001566C">
        <w:rPr>
          <w:b/>
          <w:bCs/>
        </w:rPr>
        <w:t xml:space="preserve">MCSt based transmission when there may be a lower CAPC level data comes in </w:t>
      </w:r>
      <w:r w:rsidRPr="004817D6">
        <w:rPr>
          <w:b/>
          <w:bCs/>
        </w:rPr>
        <w:t xml:space="preserve">the </w:t>
      </w:r>
      <w:r w:rsidRPr="0001566C">
        <w:rPr>
          <w:b/>
          <w:bCs/>
        </w:rPr>
        <w:t>middle</w:t>
      </w:r>
      <w:r w:rsidRPr="004817D6">
        <w:rPr>
          <w:b/>
          <w:bCs/>
        </w:rPr>
        <w:t xml:space="preserve"> of multiple consecutive slots.</w:t>
      </w:r>
    </w:p>
    <w:p w14:paraId="41C70E81" w14:textId="77777777" w:rsidR="000C6A35" w:rsidRPr="00D91663" w:rsidRDefault="000C6A35" w:rsidP="00DF0845"/>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59B578FA" w14:textId="3639E19A" w:rsidR="00447D8A" w:rsidRDefault="003533A2" w:rsidP="00475F98">
      <w:pPr>
        <w:numPr>
          <w:ilvl w:val="0"/>
          <w:numId w:val="11"/>
        </w:numPr>
        <w:rPr>
          <w:lang w:eastAsia="ko-KR"/>
        </w:rPr>
      </w:pPr>
      <w:r>
        <w:t>R2-2304806</w:t>
      </w:r>
      <w:r>
        <w:tab/>
        <w:t>Consideration on SL resource (re)selection and MCSt</w:t>
      </w:r>
      <w:r w:rsidR="00983662" w:rsidRPr="00983662">
        <w:tab/>
      </w:r>
      <w:r w:rsidR="00447D8A" w:rsidRPr="00447D8A">
        <w:t xml:space="preserve"> </w:t>
      </w:r>
    </w:p>
    <w:p w14:paraId="3D4F53D1" w14:textId="2A632CA7" w:rsidR="00577854" w:rsidRDefault="00577854" w:rsidP="00577854">
      <w:pPr>
        <w:numPr>
          <w:ilvl w:val="0"/>
          <w:numId w:val="11"/>
        </w:numPr>
      </w:pPr>
      <w:r>
        <w:t>R2-2304683</w:t>
      </w:r>
      <w:r>
        <w:tab/>
        <w:t>Consideration on MCSt impact</w:t>
      </w:r>
      <w:r>
        <w:tab/>
      </w:r>
    </w:p>
    <w:p w14:paraId="0320DCD6" w14:textId="39B4BCBD" w:rsidR="000F4A4B" w:rsidRDefault="00577854" w:rsidP="00577854">
      <w:pPr>
        <w:numPr>
          <w:ilvl w:val="0"/>
          <w:numId w:val="11"/>
        </w:numPr>
        <w:rPr>
          <w:lang w:eastAsia="ko-KR"/>
        </w:rPr>
      </w:pPr>
      <w:r>
        <w:t>R2-2304684</w:t>
      </w:r>
      <w:r>
        <w:tab/>
        <w:t>SL resource (re)selection</w:t>
      </w:r>
      <w:r>
        <w:tab/>
      </w:r>
      <w:r w:rsidR="00983662" w:rsidRPr="00983662">
        <w:t xml:space="preserve"> </w:t>
      </w:r>
    </w:p>
    <w:p w14:paraId="6C89AEAB" w14:textId="529FFAE3" w:rsidR="009125F5" w:rsidRDefault="003533A2" w:rsidP="00F140EA">
      <w:pPr>
        <w:numPr>
          <w:ilvl w:val="0"/>
          <w:numId w:val="11"/>
        </w:numPr>
        <w:rPr>
          <w:lang w:eastAsia="ko-KR"/>
        </w:rPr>
      </w:pPr>
      <w:r>
        <w:t>R2-2305686</w:t>
      </w:r>
      <w:r>
        <w:tab/>
        <w:t>Discussion on resource (re)selection for NR SL-U</w:t>
      </w:r>
    </w:p>
    <w:sectPr w:rsidR="009125F5">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C71D3" w14:textId="77777777" w:rsidR="00A60CE7" w:rsidRDefault="00A60CE7">
      <w:pPr>
        <w:spacing w:after="0"/>
      </w:pPr>
      <w:r>
        <w:separator/>
      </w:r>
    </w:p>
  </w:endnote>
  <w:endnote w:type="continuationSeparator" w:id="0">
    <w:p w14:paraId="2BCF2BC3" w14:textId="77777777" w:rsidR="00A60CE7" w:rsidRDefault="00A60C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E9070" w14:textId="77777777" w:rsidR="00A60CE7" w:rsidRDefault="00A60CE7">
      <w:pPr>
        <w:spacing w:after="0"/>
      </w:pPr>
      <w:r>
        <w:separator/>
      </w:r>
    </w:p>
  </w:footnote>
  <w:footnote w:type="continuationSeparator" w:id="0">
    <w:p w14:paraId="4E60CA1D" w14:textId="77777777" w:rsidR="00A60CE7" w:rsidRDefault="00A60C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2048C7"/>
    <w:multiLevelType w:val="hybridMultilevel"/>
    <w:tmpl w:val="83062354"/>
    <w:lvl w:ilvl="0" w:tplc="A166466C">
      <w:start w:val="1"/>
      <w:numFmt w:val="bullet"/>
      <w:lvlText w:val=""/>
      <w:lvlJc w:val="left"/>
      <w:pPr>
        <w:tabs>
          <w:tab w:val="num" w:pos="720"/>
        </w:tabs>
        <w:ind w:left="720" w:hanging="360"/>
      </w:pPr>
      <w:rPr>
        <w:rFonts w:ascii="Symbol" w:hAnsi="Symbol" w:hint="default"/>
      </w:rPr>
    </w:lvl>
    <w:lvl w:ilvl="1" w:tplc="EC1CAA10">
      <w:numFmt w:val="bullet"/>
      <w:lvlText w:val="o"/>
      <w:lvlJc w:val="left"/>
      <w:pPr>
        <w:tabs>
          <w:tab w:val="num" w:pos="1440"/>
        </w:tabs>
        <w:ind w:left="1440" w:hanging="360"/>
      </w:pPr>
      <w:rPr>
        <w:rFonts w:ascii="Courier New" w:hAnsi="Courier New" w:hint="default"/>
      </w:rPr>
    </w:lvl>
    <w:lvl w:ilvl="2" w:tplc="B212D006">
      <w:numFmt w:val="bullet"/>
      <w:lvlText w:val=""/>
      <w:lvlJc w:val="left"/>
      <w:pPr>
        <w:tabs>
          <w:tab w:val="num" w:pos="2160"/>
        </w:tabs>
        <w:ind w:left="2160" w:hanging="360"/>
      </w:pPr>
      <w:rPr>
        <w:rFonts w:ascii="Wingdings" w:hAnsi="Wingdings" w:hint="default"/>
      </w:rPr>
    </w:lvl>
    <w:lvl w:ilvl="3" w:tplc="FDA08D46" w:tentative="1">
      <w:start w:val="1"/>
      <w:numFmt w:val="bullet"/>
      <w:lvlText w:val=""/>
      <w:lvlJc w:val="left"/>
      <w:pPr>
        <w:tabs>
          <w:tab w:val="num" w:pos="2880"/>
        </w:tabs>
        <w:ind w:left="2880" w:hanging="360"/>
      </w:pPr>
      <w:rPr>
        <w:rFonts w:ascii="Symbol" w:hAnsi="Symbol" w:hint="default"/>
      </w:rPr>
    </w:lvl>
    <w:lvl w:ilvl="4" w:tplc="34922F92" w:tentative="1">
      <w:start w:val="1"/>
      <w:numFmt w:val="bullet"/>
      <w:lvlText w:val=""/>
      <w:lvlJc w:val="left"/>
      <w:pPr>
        <w:tabs>
          <w:tab w:val="num" w:pos="3600"/>
        </w:tabs>
        <w:ind w:left="3600" w:hanging="360"/>
      </w:pPr>
      <w:rPr>
        <w:rFonts w:ascii="Symbol" w:hAnsi="Symbol" w:hint="default"/>
      </w:rPr>
    </w:lvl>
    <w:lvl w:ilvl="5" w:tplc="52D891C8" w:tentative="1">
      <w:start w:val="1"/>
      <w:numFmt w:val="bullet"/>
      <w:lvlText w:val=""/>
      <w:lvlJc w:val="left"/>
      <w:pPr>
        <w:tabs>
          <w:tab w:val="num" w:pos="4320"/>
        </w:tabs>
        <w:ind w:left="4320" w:hanging="360"/>
      </w:pPr>
      <w:rPr>
        <w:rFonts w:ascii="Symbol" w:hAnsi="Symbol" w:hint="default"/>
      </w:rPr>
    </w:lvl>
    <w:lvl w:ilvl="6" w:tplc="3D96F758" w:tentative="1">
      <w:start w:val="1"/>
      <w:numFmt w:val="bullet"/>
      <w:lvlText w:val=""/>
      <w:lvlJc w:val="left"/>
      <w:pPr>
        <w:tabs>
          <w:tab w:val="num" w:pos="5040"/>
        </w:tabs>
        <w:ind w:left="5040" w:hanging="360"/>
      </w:pPr>
      <w:rPr>
        <w:rFonts w:ascii="Symbol" w:hAnsi="Symbol" w:hint="default"/>
      </w:rPr>
    </w:lvl>
    <w:lvl w:ilvl="7" w:tplc="701A0E46" w:tentative="1">
      <w:start w:val="1"/>
      <w:numFmt w:val="bullet"/>
      <w:lvlText w:val=""/>
      <w:lvlJc w:val="left"/>
      <w:pPr>
        <w:tabs>
          <w:tab w:val="num" w:pos="5760"/>
        </w:tabs>
        <w:ind w:left="5760" w:hanging="360"/>
      </w:pPr>
      <w:rPr>
        <w:rFonts w:ascii="Symbol" w:hAnsi="Symbol" w:hint="default"/>
      </w:rPr>
    </w:lvl>
    <w:lvl w:ilvl="8" w:tplc="FEB8A3C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10"/>
  </w:num>
  <w:num w:numId="3" w16cid:durableId="1086147641">
    <w:abstractNumId w:val="3"/>
  </w:num>
  <w:num w:numId="4" w16cid:durableId="1637489919">
    <w:abstractNumId w:val="5"/>
  </w:num>
  <w:num w:numId="5" w16cid:durableId="983313864">
    <w:abstractNumId w:val="2"/>
  </w:num>
  <w:num w:numId="6" w16cid:durableId="1277983860">
    <w:abstractNumId w:val="4"/>
  </w:num>
  <w:num w:numId="7" w16cid:durableId="1115832578">
    <w:abstractNumId w:val="8"/>
  </w:num>
  <w:num w:numId="8" w16cid:durableId="676691948">
    <w:abstractNumId w:val="15"/>
  </w:num>
  <w:num w:numId="9" w16cid:durableId="2026321784">
    <w:abstractNumId w:val="9"/>
  </w:num>
  <w:num w:numId="10" w16cid:durableId="1167012141">
    <w:abstractNumId w:val="13"/>
  </w:num>
  <w:num w:numId="11" w16cid:durableId="925184536">
    <w:abstractNumId w:val="6"/>
  </w:num>
  <w:num w:numId="12" w16cid:durableId="699087765">
    <w:abstractNumId w:val="11"/>
  </w:num>
  <w:num w:numId="13" w16cid:durableId="1340278842">
    <w:abstractNumId w:val="12"/>
  </w:num>
  <w:num w:numId="14" w16cid:durableId="613757224">
    <w:abstractNumId w:val="14"/>
  </w:num>
  <w:num w:numId="15" w16cid:durableId="82186675">
    <w:abstractNumId w:val="7"/>
  </w:num>
  <w:num w:numId="16" w16cid:durableId="800684371">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3C76"/>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66C"/>
    <w:rsid w:val="0001576E"/>
    <w:rsid w:val="00015D15"/>
    <w:rsid w:val="00015E77"/>
    <w:rsid w:val="00016493"/>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2D"/>
    <w:rsid w:val="0003688D"/>
    <w:rsid w:val="00036BA1"/>
    <w:rsid w:val="00037349"/>
    <w:rsid w:val="00037A13"/>
    <w:rsid w:val="00037FDF"/>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1D2"/>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B7BC0"/>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FC"/>
    <w:rsid w:val="000C6A35"/>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4A4B"/>
    <w:rsid w:val="000F4E31"/>
    <w:rsid w:val="000F5EBB"/>
    <w:rsid w:val="000F5EDA"/>
    <w:rsid w:val="000F5F1F"/>
    <w:rsid w:val="000F5F6C"/>
    <w:rsid w:val="000F620F"/>
    <w:rsid w:val="000F636E"/>
    <w:rsid w:val="000F637A"/>
    <w:rsid w:val="000F6402"/>
    <w:rsid w:val="000F6DF3"/>
    <w:rsid w:val="000F7414"/>
    <w:rsid w:val="000F7E6B"/>
    <w:rsid w:val="001004B6"/>
    <w:rsid w:val="001005FF"/>
    <w:rsid w:val="00100B27"/>
    <w:rsid w:val="00101943"/>
    <w:rsid w:val="0010345F"/>
    <w:rsid w:val="0010381E"/>
    <w:rsid w:val="00103881"/>
    <w:rsid w:val="001058EE"/>
    <w:rsid w:val="00105BBC"/>
    <w:rsid w:val="001062FB"/>
    <w:rsid w:val="001063E6"/>
    <w:rsid w:val="00106AAD"/>
    <w:rsid w:val="00106E04"/>
    <w:rsid w:val="0011074E"/>
    <w:rsid w:val="00110959"/>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14"/>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9C9"/>
    <w:rsid w:val="00176A65"/>
    <w:rsid w:val="00176B0B"/>
    <w:rsid w:val="001772CC"/>
    <w:rsid w:val="00180120"/>
    <w:rsid w:val="001804DB"/>
    <w:rsid w:val="00180AAC"/>
    <w:rsid w:val="0018143F"/>
    <w:rsid w:val="00182AC3"/>
    <w:rsid w:val="00183C22"/>
    <w:rsid w:val="00184F28"/>
    <w:rsid w:val="00185040"/>
    <w:rsid w:val="00186814"/>
    <w:rsid w:val="00186BA8"/>
    <w:rsid w:val="001878ED"/>
    <w:rsid w:val="001879F0"/>
    <w:rsid w:val="00190353"/>
    <w:rsid w:val="00190AC1"/>
    <w:rsid w:val="00191054"/>
    <w:rsid w:val="001923A3"/>
    <w:rsid w:val="00192784"/>
    <w:rsid w:val="00192FF2"/>
    <w:rsid w:val="0019341A"/>
    <w:rsid w:val="001936DB"/>
    <w:rsid w:val="00193C64"/>
    <w:rsid w:val="00194D6B"/>
    <w:rsid w:val="00195401"/>
    <w:rsid w:val="00195914"/>
    <w:rsid w:val="00195E60"/>
    <w:rsid w:val="001960B4"/>
    <w:rsid w:val="00197B21"/>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2CF"/>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5BD2"/>
    <w:rsid w:val="001C7541"/>
    <w:rsid w:val="001C77B8"/>
    <w:rsid w:val="001D02AB"/>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A9D"/>
    <w:rsid w:val="001D6D53"/>
    <w:rsid w:val="001E1805"/>
    <w:rsid w:val="001E231F"/>
    <w:rsid w:val="001E283B"/>
    <w:rsid w:val="001E38D9"/>
    <w:rsid w:val="001E4A3A"/>
    <w:rsid w:val="001E58E2"/>
    <w:rsid w:val="001E7AED"/>
    <w:rsid w:val="001E7B16"/>
    <w:rsid w:val="001F0CCF"/>
    <w:rsid w:val="001F23A3"/>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B5A"/>
    <w:rsid w:val="00217BEB"/>
    <w:rsid w:val="00217DE6"/>
    <w:rsid w:val="00220600"/>
    <w:rsid w:val="00220F69"/>
    <w:rsid w:val="00220FCC"/>
    <w:rsid w:val="0022144B"/>
    <w:rsid w:val="00221602"/>
    <w:rsid w:val="00221A84"/>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413E"/>
    <w:rsid w:val="00235632"/>
    <w:rsid w:val="00235872"/>
    <w:rsid w:val="00235978"/>
    <w:rsid w:val="00235E17"/>
    <w:rsid w:val="00236C3E"/>
    <w:rsid w:val="0023783E"/>
    <w:rsid w:val="002402EB"/>
    <w:rsid w:val="00240831"/>
    <w:rsid w:val="00240B1A"/>
    <w:rsid w:val="00241405"/>
    <w:rsid w:val="0024140E"/>
    <w:rsid w:val="00241559"/>
    <w:rsid w:val="00241F82"/>
    <w:rsid w:val="00241F8A"/>
    <w:rsid w:val="0024203E"/>
    <w:rsid w:val="002429FA"/>
    <w:rsid w:val="002435B3"/>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3714"/>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99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410F"/>
    <w:rsid w:val="002D440F"/>
    <w:rsid w:val="002D485A"/>
    <w:rsid w:val="002D5BE9"/>
    <w:rsid w:val="002D6AED"/>
    <w:rsid w:val="002D733F"/>
    <w:rsid w:val="002D7637"/>
    <w:rsid w:val="002D781C"/>
    <w:rsid w:val="002E0D2D"/>
    <w:rsid w:val="002E178A"/>
    <w:rsid w:val="002E17F2"/>
    <w:rsid w:val="002E2BF2"/>
    <w:rsid w:val="002E2EF6"/>
    <w:rsid w:val="002E2F09"/>
    <w:rsid w:val="002E3600"/>
    <w:rsid w:val="002E4753"/>
    <w:rsid w:val="002E5157"/>
    <w:rsid w:val="002E5A92"/>
    <w:rsid w:val="002E7C4D"/>
    <w:rsid w:val="002E7CAE"/>
    <w:rsid w:val="002F0867"/>
    <w:rsid w:val="002F1BE3"/>
    <w:rsid w:val="002F1CD6"/>
    <w:rsid w:val="002F2244"/>
    <w:rsid w:val="002F2371"/>
    <w:rsid w:val="002F2406"/>
    <w:rsid w:val="002F2771"/>
    <w:rsid w:val="002F37A9"/>
    <w:rsid w:val="002F382A"/>
    <w:rsid w:val="002F3AB4"/>
    <w:rsid w:val="002F3BAD"/>
    <w:rsid w:val="002F437D"/>
    <w:rsid w:val="002F53AC"/>
    <w:rsid w:val="002F62C4"/>
    <w:rsid w:val="002F6353"/>
    <w:rsid w:val="002F671E"/>
    <w:rsid w:val="00300832"/>
    <w:rsid w:val="00301CE6"/>
    <w:rsid w:val="00301E69"/>
    <w:rsid w:val="0030206B"/>
    <w:rsid w:val="00302498"/>
    <w:rsid w:val="0030256B"/>
    <w:rsid w:val="00302897"/>
    <w:rsid w:val="00302CD3"/>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39C"/>
    <w:rsid w:val="00313D8B"/>
    <w:rsid w:val="00313FD6"/>
    <w:rsid w:val="003143BD"/>
    <w:rsid w:val="00314835"/>
    <w:rsid w:val="00314BCC"/>
    <w:rsid w:val="00315634"/>
    <w:rsid w:val="00315AAF"/>
    <w:rsid w:val="00315C3D"/>
    <w:rsid w:val="003169FE"/>
    <w:rsid w:val="00316B11"/>
    <w:rsid w:val="003201E8"/>
    <w:rsid w:val="00320316"/>
    <w:rsid w:val="003203ED"/>
    <w:rsid w:val="00320683"/>
    <w:rsid w:val="00320D5A"/>
    <w:rsid w:val="00320D8F"/>
    <w:rsid w:val="00321B01"/>
    <w:rsid w:val="00321BF4"/>
    <w:rsid w:val="00321CCD"/>
    <w:rsid w:val="00322757"/>
    <w:rsid w:val="00322C9F"/>
    <w:rsid w:val="00323A4A"/>
    <w:rsid w:val="00323B1C"/>
    <w:rsid w:val="00324D23"/>
    <w:rsid w:val="00325289"/>
    <w:rsid w:val="003252B2"/>
    <w:rsid w:val="00325509"/>
    <w:rsid w:val="00326BBC"/>
    <w:rsid w:val="00326FD9"/>
    <w:rsid w:val="00327B06"/>
    <w:rsid w:val="003305AD"/>
    <w:rsid w:val="00330A25"/>
    <w:rsid w:val="00330B27"/>
    <w:rsid w:val="00330D30"/>
    <w:rsid w:val="003310F8"/>
    <w:rsid w:val="003315D6"/>
    <w:rsid w:val="00331751"/>
    <w:rsid w:val="00331CD3"/>
    <w:rsid w:val="00332BCE"/>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A2"/>
    <w:rsid w:val="003533F0"/>
    <w:rsid w:val="00354C9A"/>
    <w:rsid w:val="00354EB9"/>
    <w:rsid w:val="00355B45"/>
    <w:rsid w:val="00356EF2"/>
    <w:rsid w:val="00357380"/>
    <w:rsid w:val="00357B46"/>
    <w:rsid w:val="003602D9"/>
    <w:rsid w:val="0036035E"/>
    <w:rsid w:val="003604CE"/>
    <w:rsid w:val="003608CC"/>
    <w:rsid w:val="003609E9"/>
    <w:rsid w:val="00360B2D"/>
    <w:rsid w:val="003620DB"/>
    <w:rsid w:val="003621F8"/>
    <w:rsid w:val="003632B3"/>
    <w:rsid w:val="003634DA"/>
    <w:rsid w:val="0036486E"/>
    <w:rsid w:val="003648CD"/>
    <w:rsid w:val="00364911"/>
    <w:rsid w:val="00364CC5"/>
    <w:rsid w:val="00366037"/>
    <w:rsid w:val="003663DE"/>
    <w:rsid w:val="003665DE"/>
    <w:rsid w:val="00366962"/>
    <w:rsid w:val="00366F7F"/>
    <w:rsid w:val="00367788"/>
    <w:rsid w:val="00370A0C"/>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137"/>
    <w:rsid w:val="00385BF0"/>
    <w:rsid w:val="00385EFE"/>
    <w:rsid w:val="00386421"/>
    <w:rsid w:val="00387040"/>
    <w:rsid w:val="003900E9"/>
    <w:rsid w:val="00390339"/>
    <w:rsid w:val="0039038E"/>
    <w:rsid w:val="00392011"/>
    <w:rsid w:val="00392421"/>
    <w:rsid w:val="0039259B"/>
    <w:rsid w:val="0039290A"/>
    <w:rsid w:val="003939FF"/>
    <w:rsid w:val="003942D0"/>
    <w:rsid w:val="00395926"/>
    <w:rsid w:val="00396A2C"/>
    <w:rsid w:val="00397456"/>
    <w:rsid w:val="003A00B4"/>
    <w:rsid w:val="003A0C75"/>
    <w:rsid w:val="003A123C"/>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EA7"/>
    <w:rsid w:val="003B3F79"/>
    <w:rsid w:val="003B4326"/>
    <w:rsid w:val="003B509E"/>
    <w:rsid w:val="003B6BA2"/>
    <w:rsid w:val="003B7FE5"/>
    <w:rsid w:val="003C00D1"/>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582D"/>
    <w:rsid w:val="003C5DBB"/>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5FAB"/>
    <w:rsid w:val="003E74E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5C2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D83"/>
    <w:rsid w:val="00405E14"/>
    <w:rsid w:val="00407CD3"/>
    <w:rsid w:val="00410134"/>
    <w:rsid w:val="00410B72"/>
    <w:rsid w:val="00410CB5"/>
    <w:rsid w:val="00410D6A"/>
    <w:rsid w:val="00410E28"/>
    <w:rsid w:val="00410F18"/>
    <w:rsid w:val="00411261"/>
    <w:rsid w:val="004117F1"/>
    <w:rsid w:val="00412341"/>
    <w:rsid w:val="0041263E"/>
    <w:rsid w:val="00413AAC"/>
    <w:rsid w:val="00413E92"/>
    <w:rsid w:val="004151C7"/>
    <w:rsid w:val="00417191"/>
    <w:rsid w:val="00417763"/>
    <w:rsid w:val="00420059"/>
    <w:rsid w:val="00420936"/>
    <w:rsid w:val="00421105"/>
    <w:rsid w:val="00421CBB"/>
    <w:rsid w:val="00422B15"/>
    <w:rsid w:val="00422D45"/>
    <w:rsid w:val="004232A4"/>
    <w:rsid w:val="0042384C"/>
    <w:rsid w:val="004242F4"/>
    <w:rsid w:val="0042430F"/>
    <w:rsid w:val="00425B88"/>
    <w:rsid w:val="00425ED4"/>
    <w:rsid w:val="0042609E"/>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47D8A"/>
    <w:rsid w:val="00451585"/>
    <w:rsid w:val="004517AA"/>
    <w:rsid w:val="0045243A"/>
    <w:rsid w:val="0045244F"/>
    <w:rsid w:val="00452961"/>
    <w:rsid w:val="00452CAC"/>
    <w:rsid w:val="004530B4"/>
    <w:rsid w:val="004545B6"/>
    <w:rsid w:val="00456589"/>
    <w:rsid w:val="00457565"/>
    <w:rsid w:val="00457B71"/>
    <w:rsid w:val="00460ED3"/>
    <w:rsid w:val="004620FA"/>
    <w:rsid w:val="00463239"/>
    <w:rsid w:val="00463505"/>
    <w:rsid w:val="004652FD"/>
    <w:rsid w:val="004669E2"/>
    <w:rsid w:val="004707B7"/>
    <w:rsid w:val="00470AFD"/>
    <w:rsid w:val="00470BA7"/>
    <w:rsid w:val="00470C31"/>
    <w:rsid w:val="00470E47"/>
    <w:rsid w:val="0047204C"/>
    <w:rsid w:val="004734D0"/>
    <w:rsid w:val="00474782"/>
    <w:rsid w:val="00474EFA"/>
    <w:rsid w:val="0047556B"/>
    <w:rsid w:val="00475F98"/>
    <w:rsid w:val="004760B7"/>
    <w:rsid w:val="00477304"/>
    <w:rsid w:val="00477768"/>
    <w:rsid w:val="0047780C"/>
    <w:rsid w:val="0047785D"/>
    <w:rsid w:val="00477C83"/>
    <w:rsid w:val="004807E1"/>
    <w:rsid w:val="004812B7"/>
    <w:rsid w:val="00481382"/>
    <w:rsid w:val="004817D6"/>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C005B"/>
    <w:rsid w:val="004C089A"/>
    <w:rsid w:val="004C20DF"/>
    <w:rsid w:val="004C3898"/>
    <w:rsid w:val="004C3CDA"/>
    <w:rsid w:val="004C4246"/>
    <w:rsid w:val="004C469A"/>
    <w:rsid w:val="004C49D0"/>
    <w:rsid w:val="004C5348"/>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5742"/>
    <w:rsid w:val="004E76F4"/>
    <w:rsid w:val="004F0B4E"/>
    <w:rsid w:val="004F0B6C"/>
    <w:rsid w:val="004F2078"/>
    <w:rsid w:val="004F25C9"/>
    <w:rsid w:val="004F2649"/>
    <w:rsid w:val="004F40AE"/>
    <w:rsid w:val="004F47ED"/>
    <w:rsid w:val="004F4DA3"/>
    <w:rsid w:val="004F60C8"/>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35A"/>
    <w:rsid w:val="005116F9"/>
    <w:rsid w:val="00511883"/>
    <w:rsid w:val="00511892"/>
    <w:rsid w:val="00511CBB"/>
    <w:rsid w:val="00511DD1"/>
    <w:rsid w:val="00512E0D"/>
    <w:rsid w:val="005153A7"/>
    <w:rsid w:val="00516614"/>
    <w:rsid w:val="00516AEF"/>
    <w:rsid w:val="00517D25"/>
    <w:rsid w:val="00521570"/>
    <w:rsid w:val="005219CF"/>
    <w:rsid w:val="00522162"/>
    <w:rsid w:val="00522264"/>
    <w:rsid w:val="0052230B"/>
    <w:rsid w:val="005225E7"/>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E69"/>
    <w:rsid w:val="00546F49"/>
    <w:rsid w:val="00547F8B"/>
    <w:rsid w:val="00552585"/>
    <w:rsid w:val="0055316E"/>
    <w:rsid w:val="00553FC7"/>
    <w:rsid w:val="00554E19"/>
    <w:rsid w:val="00555455"/>
    <w:rsid w:val="0055680F"/>
    <w:rsid w:val="005574E6"/>
    <w:rsid w:val="00557EDB"/>
    <w:rsid w:val="00560F4B"/>
    <w:rsid w:val="0056121F"/>
    <w:rsid w:val="0056176B"/>
    <w:rsid w:val="00562D66"/>
    <w:rsid w:val="005643E5"/>
    <w:rsid w:val="005652B0"/>
    <w:rsid w:val="00565B03"/>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62A2"/>
    <w:rsid w:val="0057664C"/>
    <w:rsid w:val="00576746"/>
    <w:rsid w:val="00577854"/>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62D"/>
    <w:rsid w:val="005A72E3"/>
    <w:rsid w:val="005B0395"/>
    <w:rsid w:val="005B0428"/>
    <w:rsid w:val="005B053F"/>
    <w:rsid w:val="005B0678"/>
    <w:rsid w:val="005B0899"/>
    <w:rsid w:val="005B0ACC"/>
    <w:rsid w:val="005B1471"/>
    <w:rsid w:val="005B15B8"/>
    <w:rsid w:val="005B1D9C"/>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5F7E3B"/>
    <w:rsid w:val="006007EA"/>
    <w:rsid w:val="0060150A"/>
    <w:rsid w:val="006025F9"/>
    <w:rsid w:val="0060263F"/>
    <w:rsid w:val="0060283C"/>
    <w:rsid w:val="0060334B"/>
    <w:rsid w:val="006039AD"/>
    <w:rsid w:val="0060468F"/>
    <w:rsid w:val="006047B3"/>
    <w:rsid w:val="00604F14"/>
    <w:rsid w:val="00605419"/>
    <w:rsid w:val="00606A65"/>
    <w:rsid w:val="00606D2C"/>
    <w:rsid w:val="006101D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757"/>
    <w:rsid w:val="006778D8"/>
    <w:rsid w:val="00681003"/>
    <w:rsid w:val="0068140A"/>
    <w:rsid w:val="006816F2"/>
    <w:rsid w:val="006817C9"/>
    <w:rsid w:val="00682BE2"/>
    <w:rsid w:val="00683E3F"/>
    <w:rsid w:val="00683ECE"/>
    <w:rsid w:val="0068429E"/>
    <w:rsid w:val="00684AEE"/>
    <w:rsid w:val="00684C20"/>
    <w:rsid w:val="0068589F"/>
    <w:rsid w:val="00685AF4"/>
    <w:rsid w:val="00687825"/>
    <w:rsid w:val="00687953"/>
    <w:rsid w:val="0069050F"/>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B7B49"/>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1B8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962"/>
    <w:rsid w:val="006E5F94"/>
    <w:rsid w:val="006E673D"/>
    <w:rsid w:val="006E7166"/>
    <w:rsid w:val="006E7A5B"/>
    <w:rsid w:val="006E7D3B"/>
    <w:rsid w:val="006F04DF"/>
    <w:rsid w:val="006F10F0"/>
    <w:rsid w:val="006F11FE"/>
    <w:rsid w:val="006F1B70"/>
    <w:rsid w:val="006F1D12"/>
    <w:rsid w:val="006F341D"/>
    <w:rsid w:val="006F34B7"/>
    <w:rsid w:val="006F3620"/>
    <w:rsid w:val="006F3C95"/>
    <w:rsid w:val="006F3CDE"/>
    <w:rsid w:val="006F47FF"/>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582"/>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3B43"/>
    <w:rsid w:val="007342A0"/>
    <w:rsid w:val="0073452B"/>
    <w:rsid w:val="0073453B"/>
    <w:rsid w:val="007348B1"/>
    <w:rsid w:val="0073495B"/>
    <w:rsid w:val="007354AE"/>
    <w:rsid w:val="007362A6"/>
    <w:rsid w:val="00736340"/>
    <w:rsid w:val="00736A40"/>
    <w:rsid w:val="00736D7D"/>
    <w:rsid w:val="007375F2"/>
    <w:rsid w:val="007400A0"/>
    <w:rsid w:val="00740E58"/>
    <w:rsid w:val="00741452"/>
    <w:rsid w:val="0074166C"/>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2FC5"/>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810"/>
    <w:rsid w:val="00764DE2"/>
    <w:rsid w:val="00765281"/>
    <w:rsid w:val="00766209"/>
    <w:rsid w:val="00766BAD"/>
    <w:rsid w:val="00767672"/>
    <w:rsid w:val="00767BDD"/>
    <w:rsid w:val="007707D0"/>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1B1D"/>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85E"/>
    <w:rsid w:val="007A09C9"/>
    <w:rsid w:val="007A0A61"/>
    <w:rsid w:val="007A1293"/>
    <w:rsid w:val="007A1784"/>
    <w:rsid w:val="007A1CB3"/>
    <w:rsid w:val="007A306F"/>
    <w:rsid w:val="007A3D01"/>
    <w:rsid w:val="007A43A6"/>
    <w:rsid w:val="007A4B9A"/>
    <w:rsid w:val="007A4C2B"/>
    <w:rsid w:val="007A50FC"/>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A41"/>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9B1"/>
    <w:rsid w:val="007D4A7F"/>
    <w:rsid w:val="007D5901"/>
    <w:rsid w:val="007D67BA"/>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E3D"/>
    <w:rsid w:val="007F5BAF"/>
    <w:rsid w:val="007F63B3"/>
    <w:rsid w:val="007F7230"/>
    <w:rsid w:val="007F7B25"/>
    <w:rsid w:val="007F7FD8"/>
    <w:rsid w:val="00800956"/>
    <w:rsid w:val="0080294E"/>
    <w:rsid w:val="008038BD"/>
    <w:rsid w:val="00803FAE"/>
    <w:rsid w:val="0080473F"/>
    <w:rsid w:val="00804843"/>
    <w:rsid w:val="0080517A"/>
    <w:rsid w:val="0080605F"/>
    <w:rsid w:val="00806760"/>
    <w:rsid w:val="0080721A"/>
    <w:rsid w:val="00807786"/>
    <w:rsid w:val="008078FF"/>
    <w:rsid w:val="00807D52"/>
    <w:rsid w:val="00810464"/>
    <w:rsid w:val="00811FCB"/>
    <w:rsid w:val="00812391"/>
    <w:rsid w:val="00813481"/>
    <w:rsid w:val="00813B3B"/>
    <w:rsid w:val="008153AA"/>
    <w:rsid w:val="008158D6"/>
    <w:rsid w:val="0081599E"/>
    <w:rsid w:val="00816594"/>
    <w:rsid w:val="00816731"/>
    <w:rsid w:val="00816AC3"/>
    <w:rsid w:val="00816CC2"/>
    <w:rsid w:val="00816D05"/>
    <w:rsid w:val="00816FC9"/>
    <w:rsid w:val="00817196"/>
    <w:rsid w:val="00820E6D"/>
    <w:rsid w:val="00821133"/>
    <w:rsid w:val="00821522"/>
    <w:rsid w:val="0082186F"/>
    <w:rsid w:val="008218E3"/>
    <w:rsid w:val="00821C5B"/>
    <w:rsid w:val="00821FF5"/>
    <w:rsid w:val="008223C2"/>
    <w:rsid w:val="008223D7"/>
    <w:rsid w:val="00822EA8"/>
    <w:rsid w:val="008235DB"/>
    <w:rsid w:val="008238F3"/>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5EB4"/>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176E"/>
    <w:rsid w:val="008617AC"/>
    <w:rsid w:val="0086247C"/>
    <w:rsid w:val="0086318D"/>
    <w:rsid w:val="0086435A"/>
    <w:rsid w:val="00864744"/>
    <w:rsid w:val="008651DB"/>
    <w:rsid w:val="00865BAC"/>
    <w:rsid w:val="00865C41"/>
    <w:rsid w:val="008677FD"/>
    <w:rsid w:val="008706D4"/>
    <w:rsid w:val="00870B11"/>
    <w:rsid w:val="00870F8A"/>
    <w:rsid w:val="00871504"/>
    <w:rsid w:val="00871859"/>
    <w:rsid w:val="00871918"/>
    <w:rsid w:val="008719A4"/>
    <w:rsid w:val="00871D23"/>
    <w:rsid w:val="0087245A"/>
    <w:rsid w:val="00872D61"/>
    <w:rsid w:val="008739C4"/>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0CF"/>
    <w:rsid w:val="008833AA"/>
    <w:rsid w:val="00883BAF"/>
    <w:rsid w:val="00884F84"/>
    <w:rsid w:val="00885991"/>
    <w:rsid w:val="00885BD5"/>
    <w:rsid w:val="00885C1E"/>
    <w:rsid w:val="00886724"/>
    <w:rsid w:val="008869F8"/>
    <w:rsid w:val="00886C71"/>
    <w:rsid w:val="00886E16"/>
    <w:rsid w:val="00887B0B"/>
    <w:rsid w:val="00887C39"/>
    <w:rsid w:val="008904F3"/>
    <w:rsid w:val="0089078F"/>
    <w:rsid w:val="00890CA7"/>
    <w:rsid w:val="00891599"/>
    <w:rsid w:val="008928B9"/>
    <w:rsid w:val="00892A35"/>
    <w:rsid w:val="00892F30"/>
    <w:rsid w:val="00893F9E"/>
    <w:rsid w:val="00894781"/>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567"/>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30D"/>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073D4"/>
    <w:rsid w:val="00910A74"/>
    <w:rsid w:val="00910B7D"/>
    <w:rsid w:val="00911DFB"/>
    <w:rsid w:val="009125F5"/>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6589"/>
    <w:rsid w:val="00946945"/>
    <w:rsid w:val="00946F56"/>
    <w:rsid w:val="0094749C"/>
    <w:rsid w:val="00947713"/>
    <w:rsid w:val="00950DE7"/>
    <w:rsid w:val="0095159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2FF"/>
    <w:rsid w:val="00962381"/>
    <w:rsid w:val="0096430A"/>
    <w:rsid w:val="00964B5A"/>
    <w:rsid w:val="0096554B"/>
    <w:rsid w:val="0096584A"/>
    <w:rsid w:val="00967990"/>
    <w:rsid w:val="00970097"/>
    <w:rsid w:val="009704C6"/>
    <w:rsid w:val="00971124"/>
    <w:rsid w:val="00971626"/>
    <w:rsid w:val="00971A59"/>
    <w:rsid w:val="00971F08"/>
    <w:rsid w:val="00973E9D"/>
    <w:rsid w:val="009748E0"/>
    <w:rsid w:val="009758DD"/>
    <w:rsid w:val="0097603D"/>
    <w:rsid w:val="0097663E"/>
    <w:rsid w:val="00976949"/>
    <w:rsid w:val="00980477"/>
    <w:rsid w:val="009812FF"/>
    <w:rsid w:val="00981DED"/>
    <w:rsid w:val="00981F5D"/>
    <w:rsid w:val="00983466"/>
    <w:rsid w:val="00983662"/>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3DA3"/>
    <w:rsid w:val="009A462D"/>
    <w:rsid w:val="009A5B25"/>
    <w:rsid w:val="009A5CBA"/>
    <w:rsid w:val="009A6ACE"/>
    <w:rsid w:val="009A6E9F"/>
    <w:rsid w:val="009A7541"/>
    <w:rsid w:val="009B0E0E"/>
    <w:rsid w:val="009B1F30"/>
    <w:rsid w:val="009B246F"/>
    <w:rsid w:val="009B2FCB"/>
    <w:rsid w:val="009B33E5"/>
    <w:rsid w:val="009B3AC2"/>
    <w:rsid w:val="009B3F2D"/>
    <w:rsid w:val="009B3F58"/>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4ED"/>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0F8D"/>
    <w:rsid w:val="00A031D8"/>
    <w:rsid w:val="00A03441"/>
    <w:rsid w:val="00A0401C"/>
    <w:rsid w:val="00A0439B"/>
    <w:rsid w:val="00A048A8"/>
    <w:rsid w:val="00A04ED4"/>
    <w:rsid w:val="00A04F49"/>
    <w:rsid w:val="00A051D2"/>
    <w:rsid w:val="00A05639"/>
    <w:rsid w:val="00A05700"/>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344"/>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0CE7"/>
    <w:rsid w:val="00A61499"/>
    <w:rsid w:val="00A62867"/>
    <w:rsid w:val="00A62A77"/>
    <w:rsid w:val="00A62F92"/>
    <w:rsid w:val="00A63483"/>
    <w:rsid w:val="00A63B68"/>
    <w:rsid w:val="00A64739"/>
    <w:rsid w:val="00A657D7"/>
    <w:rsid w:val="00A660AC"/>
    <w:rsid w:val="00A663AA"/>
    <w:rsid w:val="00A67551"/>
    <w:rsid w:val="00A67664"/>
    <w:rsid w:val="00A67D35"/>
    <w:rsid w:val="00A67E6C"/>
    <w:rsid w:val="00A70980"/>
    <w:rsid w:val="00A71B99"/>
    <w:rsid w:val="00A721B8"/>
    <w:rsid w:val="00A72253"/>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5F"/>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4A5"/>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4C25"/>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5B6"/>
    <w:rsid w:val="00AE66AC"/>
    <w:rsid w:val="00AE6A73"/>
    <w:rsid w:val="00AE76AC"/>
    <w:rsid w:val="00AF0506"/>
    <w:rsid w:val="00AF0508"/>
    <w:rsid w:val="00AF1434"/>
    <w:rsid w:val="00AF17A5"/>
    <w:rsid w:val="00AF1C5D"/>
    <w:rsid w:val="00AF221E"/>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C80"/>
    <w:rsid w:val="00B03E30"/>
    <w:rsid w:val="00B041F7"/>
    <w:rsid w:val="00B05084"/>
    <w:rsid w:val="00B05E98"/>
    <w:rsid w:val="00B0743B"/>
    <w:rsid w:val="00B07DD7"/>
    <w:rsid w:val="00B101E0"/>
    <w:rsid w:val="00B12873"/>
    <w:rsid w:val="00B130C7"/>
    <w:rsid w:val="00B132D1"/>
    <w:rsid w:val="00B133D4"/>
    <w:rsid w:val="00B1397B"/>
    <w:rsid w:val="00B14152"/>
    <w:rsid w:val="00B1435A"/>
    <w:rsid w:val="00B14E44"/>
    <w:rsid w:val="00B154CD"/>
    <w:rsid w:val="00B157F9"/>
    <w:rsid w:val="00B16463"/>
    <w:rsid w:val="00B1653D"/>
    <w:rsid w:val="00B16918"/>
    <w:rsid w:val="00B1704E"/>
    <w:rsid w:val="00B179AB"/>
    <w:rsid w:val="00B20256"/>
    <w:rsid w:val="00B20969"/>
    <w:rsid w:val="00B20D09"/>
    <w:rsid w:val="00B21270"/>
    <w:rsid w:val="00B2195A"/>
    <w:rsid w:val="00B21C6E"/>
    <w:rsid w:val="00B21F1A"/>
    <w:rsid w:val="00B2210E"/>
    <w:rsid w:val="00B227E6"/>
    <w:rsid w:val="00B22D1B"/>
    <w:rsid w:val="00B248B0"/>
    <w:rsid w:val="00B26318"/>
    <w:rsid w:val="00B2763F"/>
    <w:rsid w:val="00B279A5"/>
    <w:rsid w:val="00B27AAC"/>
    <w:rsid w:val="00B27BF7"/>
    <w:rsid w:val="00B30065"/>
    <w:rsid w:val="00B30929"/>
    <w:rsid w:val="00B3095F"/>
    <w:rsid w:val="00B33012"/>
    <w:rsid w:val="00B336CB"/>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D1F"/>
    <w:rsid w:val="00B52E5B"/>
    <w:rsid w:val="00B5336F"/>
    <w:rsid w:val="00B536D4"/>
    <w:rsid w:val="00B54340"/>
    <w:rsid w:val="00B552D4"/>
    <w:rsid w:val="00B6036B"/>
    <w:rsid w:val="00B61138"/>
    <w:rsid w:val="00B61447"/>
    <w:rsid w:val="00B61834"/>
    <w:rsid w:val="00B61B1C"/>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2D64"/>
    <w:rsid w:val="00BA3073"/>
    <w:rsid w:val="00BA371C"/>
    <w:rsid w:val="00BA486E"/>
    <w:rsid w:val="00BA568A"/>
    <w:rsid w:val="00BA56D2"/>
    <w:rsid w:val="00BA56D7"/>
    <w:rsid w:val="00BA583A"/>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42F"/>
    <w:rsid w:val="00BC0FDC"/>
    <w:rsid w:val="00BC10BF"/>
    <w:rsid w:val="00BC159A"/>
    <w:rsid w:val="00BC1AA2"/>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2DD"/>
    <w:rsid w:val="00BD7A90"/>
    <w:rsid w:val="00BD7FF6"/>
    <w:rsid w:val="00BE01AD"/>
    <w:rsid w:val="00BE0B2C"/>
    <w:rsid w:val="00BE1024"/>
    <w:rsid w:val="00BE1234"/>
    <w:rsid w:val="00BE12E2"/>
    <w:rsid w:val="00BE2FA6"/>
    <w:rsid w:val="00BE333F"/>
    <w:rsid w:val="00BE34FC"/>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5F84"/>
    <w:rsid w:val="00BF69ED"/>
    <w:rsid w:val="00BF74C7"/>
    <w:rsid w:val="00C006E0"/>
    <w:rsid w:val="00C009E4"/>
    <w:rsid w:val="00C00CBE"/>
    <w:rsid w:val="00C015F1"/>
    <w:rsid w:val="00C01F33"/>
    <w:rsid w:val="00C02032"/>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6DC2"/>
    <w:rsid w:val="00C1763C"/>
    <w:rsid w:val="00C20A8A"/>
    <w:rsid w:val="00C213B3"/>
    <w:rsid w:val="00C21534"/>
    <w:rsid w:val="00C224E3"/>
    <w:rsid w:val="00C225D7"/>
    <w:rsid w:val="00C22A90"/>
    <w:rsid w:val="00C22D57"/>
    <w:rsid w:val="00C22ED2"/>
    <w:rsid w:val="00C23725"/>
    <w:rsid w:val="00C24115"/>
    <w:rsid w:val="00C246C5"/>
    <w:rsid w:val="00C24BDE"/>
    <w:rsid w:val="00C24D72"/>
    <w:rsid w:val="00C24F6E"/>
    <w:rsid w:val="00C26710"/>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D4E"/>
    <w:rsid w:val="00C56213"/>
    <w:rsid w:val="00C57E38"/>
    <w:rsid w:val="00C60783"/>
    <w:rsid w:val="00C6098D"/>
    <w:rsid w:val="00C61714"/>
    <w:rsid w:val="00C62E0F"/>
    <w:rsid w:val="00C64672"/>
    <w:rsid w:val="00C65031"/>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1F6A"/>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2518"/>
    <w:rsid w:val="00CB3AB9"/>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2EE6"/>
    <w:rsid w:val="00CC3EA0"/>
    <w:rsid w:val="00CC4C6A"/>
    <w:rsid w:val="00CC5C6D"/>
    <w:rsid w:val="00CC628A"/>
    <w:rsid w:val="00CC6D92"/>
    <w:rsid w:val="00CC7B45"/>
    <w:rsid w:val="00CC7F71"/>
    <w:rsid w:val="00CD0A37"/>
    <w:rsid w:val="00CD1188"/>
    <w:rsid w:val="00CD24F7"/>
    <w:rsid w:val="00CD2ED1"/>
    <w:rsid w:val="00CD337B"/>
    <w:rsid w:val="00CD4628"/>
    <w:rsid w:val="00CD5FB8"/>
    <w:rsid w:val="00CD67BA"/>
    <w:rsid w:val="00CD6F1E"/>
    <w:rsid w:val="00CD7254"/>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A2"/>
    <w:rsid w:val="00CF41C1"/>
    <w:rsid w:val="00CF460E"/>
    <w:rsid w:val="00CF4C4F"/>
    <w:rsid w:val="00CF565C"/>
    <w:rsid w:val="00CF5B3D"/>
    <w:rsid w:val="00CF5F9F"/>
    <w:rsid w:val="00CF625B"/>
    <w:rsid w:val="00CF687E"/>
    <w:rsid w:val="00CF693A"/>
    <w:rsid w:val="00CF70B8"/>
    <w:rsid w:val="00CF7764"/>
    <w:rsid w:val="00D00118"/>
    <w:rsid w:val="00D00C44"/>
    <w:rsid w:val="00D0233E"/>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4B6F"/>
    <w:rsid w:val="00D152F7"/>
    <w:rsid w:val="00D15919"/>
    <w:rsid w:val="00D15998"/>
    <w:rsid w:val="00D163B6"/>
    <w:rsid w:val="00D164F9"/>
    <w:rsid w:val="00D1695F"/>
    <w:rsid w:val="00D21023"/>
    <w:rsid w:val="00D21845"/>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5CCD"/>
    <w:rsid w:val="00D36755"/>
    <w:rsid w:val="00D36B06"/>
    <w:rsid w:val="00D36E71"/>
    <w:rsid w:val="00D3795E"/>
    <w:rsid w:val="00D37D87"/>
    <w:rsid w:val="00D4021E"/>
    <w:rsid w:val="00D40B33"/>
    <w:rsid w:val="00D40F3B"/>
    <w:rsid w:val="00D41490"/>
    <w:rsid w:val="00D41E69"/>
    <w:rsid w:val="00D4204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67FC8"/>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81"/>
    <w:rsid w:val="00D85BD2"/>
    <w:rsid w:val="00D86CA3"/>
    <w:rsid w:val="00D871CE"/>
    <w:rsid w:val="00D876C6"/>
    <w:rsid w:val="00D87C13"/>
    <w:rsid w:val="00D90275"/>
    <w:rsid w:val="00D91663"/>
    <w:rsid w:val="00D9169C"/>
    <w:rsid w:val="00D9196D"/>
    <w:rsid w:val="00D91992"/>
    <w:rsid w:val="00D91F2B"/>
    <w:rsid w:val="00D92982"/>
    <w:rsid w:val="00D93A32"/>
    <w:rsid w:val="00D93B70"/>
    <w:rsid w:val="00D9453C"/>
    <w:rsid w:val="00D95CE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C7E8D"/>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0FE7"/>
    <w:rsid w:val="00DE11A8"/>
    <w:rsid w:val="00DE14CF"/>
    <w:rsid w:val="00DE1C64"/>
    <w:rsid w:val="00DE2179"/>
    <w:rsid w:val="00DE3A32"/>
    <w:rsid w:val="00DE4EFB"/>
    <w:rsid w:val="00DE5608"/>
    <w:rsid w:val="00DE58D0"/>
    <w:rsid w:val="00DE654F"/>
    <w:rsid w:val="00DE668C"/>
    <w:rsid w:val="00DF0343"/>
    <w:rsid w:val="00DF0845"/>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001F"/>
    <w:rsid w:val="00E01CDB"/>
    <w:rsid w:val="00E02DD1"/>
    <w:rsid w:val="00E03780"/>
    <w:rsid w:val="00E0393B"/>
    <w:rsid w:val="00E0440F"/>
    <w:rsid w:val="00E045B2"/>
    <w:rsid w:val="00E04B6A"/>
    <w:rsid w:val="00E05081"/>
    <w:rsid w:val="00E064D3"/>
    <w:rsid w:val="00E06CA4"/>
    <w:rsid w:val="00E110E7"/>
    <w:rsid w:val="00E11140"/>
    <w:rsid w:val="00E113AA"/>
    <w:rsid w:val="00E11700"/>
    <w:rsid w:val="00E11A31"/>
    <w:rsid w:val="00E11B20"/>
    <w:rsid w:val="00E11CA3"/>
    <w:rsid w:val="00E11DB1"/>
    <w:rsid w:val="00E12431"/>
    <w:rsid w:val="00E12527"/>
    <w:rsid w:val="00E12BFE"/>
    <w:rsid w:val="00E12F84"/>
    <w:rsid w:val="00E13618"/>
    <w:rsid w:val="00E137F8"/>
    <w:rsid w:val="00E13CE6"/>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4E1B"/>
    <w:rsid w:val="00E25748"/>
    <w:rsid w:val="00E25D51"/>
    <w:rsid w:val="00E260C4"/>
    <w:rsid w:val="00E2629B"/>
    <w:rsid w:val="00E271BE"/>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81"/>
    <w:rsid w:val="00E57532"/>
    <w:rsid w:val="00E57535"/>
    <w:rsid w:val="00E57565"/>
    <w:rsid w:val="00E5777F"/>
    <w:rsid w:val="00E577A3"/>
    <w:rsid w:val="00E57BCB"/>
    <w:rsid w:val="00E60AD2"/>
    <w:rsid w:val="00E61C3F"/>
    <w:rsid w:val="00E61D41"/>
    <w:rsid w:val="00E63838"/>
    <w:rsid w:val="00E64434"/>
    <w:rsid w:val="00E65AEA"/>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9EA"/>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473"/>
    <w:rsid w:val="00EC68D4"/>
    <w:rsid w:val="00EC71CE"/>
    <w:rsid w:val="00EC740B"/>
    <w:rsid w:val="00ED0393"/>
    <w:rsid w:val="00ED1006"/>
    <w:rsid w:val="00ED1895"/>
    <w:rsid w:val="00ED2FD6"/>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1C0E"/>
    <w:rsid w:val="00EF2322"/>
    <w:rsid w:val="00EF240E"/>
    <w:rsid w:val="00EF279B"/>
    <w:rsid w:val="00EF2AF9"/>
    <w:rsid w:val="00EF3E57"/>
    <w:rsid w:val="00EF456C"/>
    <w:rsid w:val="00EF4976"/>
    <w:rsid w:val="00EF4BD7"/>
    <w:rsid w:val="00EF4E8E"/>
    <w:rsid w:val="00EF55F9"/>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B50"/>
    <w:rsid w:val="00F15FA5"/>
    <w:rsid w:val="00F16C0F"/>
    <w:rsid w:val="00F16CDF"/>
    <w:rsid w:val="00F17B47"/>
    <w:rsid w:val="00F2024F"/>
    <w:rsid w:val="00F20600"/>
    <w:rsid w:val="00F2076E"/>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D13"/>
    <w:rsid w:val="00F337FB"/>
    <w:rsid w:val="00F34567"/>
    <w:rsid w:val="00F345DC"/>
    <w:rsid w:val="00F34638"/>
    <w:rsid w:val="00F3530A"/>
    <w:rsid w:val="00F361FF"/>
    <w:rsid w:val="00F400E4"/>
    <w:rsid w:val="00F40DA3"/>
    <w:rsid w:val="00F40F0C"/>
    <w:rsid w:val="00F42E71"/>
    <w:rsid w:val="00F43835"/>
    <w:rsid w:val="00F44AE6"/>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29C"/>
    <w:rsid w:val="00F67CA4"/>
    <w:rsid w:val="00F67EBF"/>
    <w:rsid w:val="00F67F36"/>
    <w:rsid w:val="00F67F53"/>
    <w:rsid w:val="00F700EF"/>
    <w:rsid w:val="00F703BE"/>
    <w:rsid w:val="00F70906"/>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09B0"/>
    <w:rsid w:val="00F817CE"/>
    <w:rsid w:val="00F81B9A"/>
    <w:rsid w:val="00F81D10"/>
    <w:rsid w:val="00F82F14"/>
    <w:rsid w:val="00F82FD6"/>
    <w:rsid w:val="00F82FDD"/>
    <w:rsid w:val="00F83DA7"/>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5E2"/>
    <w:rsid w:val="00F918F7"/>
    <w:rsid w:val="00F925DF"/>
    <w:rsid w:val="00F92782"/>
    <w:rsid w:val="00F93AA9"/>
    <w:rsid w:val="00F93C45"/>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0FDB"/>
    <w:rsid w:val="00FA2776"/>
    <w:rsid w:val="00FA2BB3"/>
    <w:rsid w:val="00FA2C50"/>
    <w:rsid w:val="00FA2E5B"/>
    <w:rsid w:val="00FA2EC7"/>
    <w:rsid w:val="00FA3AAA"/>
    <w:rsid w:val="00FA446D"/>
    <w:rsid w:val="00FA50EC"/>
    <w:rsid w:val="00FA6713"/>
    <w:rsid w:val="00FA7478"/>
    <w:rsid w:val="00FA794B"/>
    <w:rsid w:val="00FB034E"/>
    <w:rsid w:val="00FB0489"/>
    <w:rsid w:val="00FB18CB"/>
    <w:rsid w:val="00FB1BF8"/>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1BE3"/>
    <w:rsid w:val="00FD1DC1"/>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1001"/>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character" w:customStyle="1" w:styleId="CharChar1">
    <w:name w:val="Char Char1"/>
    <w:rsid w:val="00DE0FE7"/>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5375599">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20613686">
      <w:bodyDiv w:val="1"/>
      <w:marLeft w:val="0"/>
      <w:marRight w:val="0"/>
      <w:marTop w:val="0"/>
      <w:marBottom w:val="0"/>
      <w:divBdr>
        <w:top w:val="none" w:sz="0" w:space="0" w:color="auto"/>
        <w:left w:val="none" w:sz="0" w:space="0" w:color="auto"/>
        <w:bottom w:val="none" w:sz="0" w:space="0" w:color="auto"/>
        <w:right w:val="none" w:sz="0" w:space="0" w:color="auto"/>
      </w:divBdr>
      <w:divsChild>
        <w:div w:id="736559616">
          <w:marLeft w:val="720"/>
          <w:marRight w:val="0"/>
          <w:marTop w:val="0"/>
          <w:marBottom w:val="0"/>
          <w:divBdr>
            <w:top w:val="none" w:sz="0" w:space="0" w:color="auto"/>
            <w:left w:val="none" w:sz="0" w:space="0" w:color="auto"/>
            <w:bottom w:val="none" w:sz="0" w:space="0" w:color="auto"/>
            <w:right w:val="none" w:sz="0" w:space="0" w:color="auto"/>
          </w:divBdr>
        </w:div>
        <w:div w:id="139618070">
          <w:marLeft w:val="720"/>
          <w:marRight w:val="0"/>
          <w:marTop w:val="0"/>
          <w:marBottom w:val="0"/>
          <w:divBdr>
            <w:top w:val="none" w:sz="0" w:space="0" w:color="auto"/>
            <w:left w:val="none" w:sz="0" w:space="0" w:color="auto"/>
            <w:bottom w:val="none" w:sz="0" w:space="0" w:color="auto"/>
            <w:right w:val="none" w:sz="0" w:space="0" w:color="auto"/>
          </w:divBdr>
        </w:div>
        <w:div w:id="1861582007">
          <w:marLeft w:val="720"/>
          <w:marRight w:val="0"/>
          <w:marTop w:val="0"/>
          <w:marBottom w:val="0"/>
          <w:divBdr>
            <w:top w:val="none" w:sz="0" w:space="0" w:color="auto"/>
            <w:left w:val="none" w:sz="0" w:space="0" w:color="auto"/>
            <w:bottom w:val="none" w:sz="0" w:space="0" w:color="auto"/>
            <w:right w:val="none" w:sz="0" w:space="0" w:color="auto"/>
          </w:divBdr>
        </w:div>
        <w:div w:id="1345784085">
          <w:marLeft w:val="720"/>
          <w:marRight w:val="0"/>
          <w:marTop w:val="0"/>
          <w:marBottom w:val="0"/>
          <w:divBdr>
            <w:top w:val="none" w:sz="0" w:space="0" w:color="auto"/>
            <w:left w:val="none" w:sz="0" w:space="0" w:color="auto"/>
            <w:bottom w:val="none" w:sz="0" w:space="0" w:color="auto"/>
            <w:right w:val="none" w:sz="0" w:space="0" w:color="auto"/>
          </w:divBdr>
        </w:div>
        <w:div w:id="851187630">
          <w:marLeft w:val="720"/>
          <w:marRight w:val="0"/>
          <w:marTop w:val="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61705547">
      <w:bodyDiv w:val="1"/>
      <w:marLeft w:val="0"/>
      <w:marRight w:val="0"/>
      <w:marTop w:val="0"/>
      <w:marBottom w:val="0"/>
      <w:divBdr>
        <w:top w:val="none" w:sz="0" w:space="0" w:color="auto"/>
        <w:left w:val="none" w:sz="0" w:space="0" w:color="auto"/>
        <w:bottom w:val="none" w:sz="0" w:space="0" w:color="auto"/>
        <w:right w:val="none" w:sz="0" w:space="0" w:color="auto"/>
      </w:divBdr>
    </w:div>
    <w:div w:id="171603000">
      <w:bodyDiv w:val="1"/>
      <w:marLeft w:val="0"/>
      <w:marRight w:val="0"/>
      <w:marTop w:val="0"/>
      <w:marBottom w:val="0"/>
      <w:divBdr>
        <w:top w:val="none" w:sz="0" w:space="0" w:color="auto"/>
        <w:left w:val="none" w:sz="0" w:space="0" w:color="auto"/>
        <w:bottom w:val="none" w:sz="0" w:space="0" w:color="auto"/>
        <w:right w:val="none" w:sz="0" w:space="0" w:color="auto"/>
      </w:divBdr>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740373531">
      <w:bodyDiv w:val="1"/>
      <w:marLeft w:val="0"/>
      <w:marRight w:val="0"/>
      <w:marTop w:val="0"/>
      <w:marBottom w:val="0"/>
      <w:divBdr>
        <w:top w:val="none" w:sz="0" w:space="0" w:color="auto"/>
        <w:left w:val="none" w:sz="0" w:space="0" w:color="auto"/>
        <w:bottom w:val="none" w:sz="0" w:space="0" w:color="auto"/>
        <w:right w:val="none" w:sz="0" w:space="0" w:color="auto"/>
      </w:divBdr>
      <w:divsChild>
        <w:div w:id="1321353043">
          <w:marLeft w:val="547"/>
          <w:marRight w:val="0"/>
          <w:marTop w:val="100"/>
          <w:marBottom w:val="120"/>
          <w:divBdr>
            <w:top w:val="none" w:sz="0" w:space="0" w:color="auto"/>
            <w:left w:val="none" w:sz="0" w:space="0" w:color="auto"/>
            <w:bottom w:val="none" w:sz="0" w:space="0" w:color="auto"/>
            <w:right w:val="none" w:sz="0" w:space="0" w:color="auto"/>
          </w:divBdr>
        </w:div>
        <w:div w:id="327564470">
          <w:marLeft w:val="1166"/>
          <w:marRight w:val="0"/>
          <w:marTop w:val="100"/>
          <w:marBottom w:val="120"/>
          <w:divBdr>
            <w:top w:val="none" w:sz="0" w:space="0" w:color="auto"/>
            <w:left w:val="none" w:sz="0" w:space="0" w:color="auto"/>
            <w:bottom w:val="none" w:sz="0" w:space="0" w:color="auto"/>
            <w:right w:val="none" w:sz="0" w:space="0" w:color="auto"/>
          </w:divBdr>
        </w:div>
        <w:div w:id="1803881529">
          <w:marLeft w:val="1800"/>
          <w:marRight w:val="0"/>
          <w:marTop w:val="100"/>
          <w:marBottom w:val="120"/>
          <w:divBdr>
            <w:top w:val="none" w:sz="0" w:space="0" w:color="auto"/>
            <w:left w:val="none" w:sz="0" w:space="0" w:color="auto"/>
            <w:bottom w:val="none" w:sz="0" w:space="0" w:color="auto"/>
            <w:right w:val="none" w:sz="0" w:space="0" w:color="auto"/>
          </w:divBdr>
        </w:div>
        <w:div w:id="1444954474">
          <w:marLeft w:val="1166"/>
          <w:marRight w:val="0"/>
          <w:marTop w:val="100"/>
          <w:marBottom w:val="120"/>
          <w:divBdr>
            <w:top w:val="none" w:sz="0" w:space="0" w:color="auto"/>
            <w:left w:val="none" w:sz="0" w:space="0" w:color="auto"/>
            <w:bottom w:val="none" w:sz="0" w:space="0" w:color="auto"/>
            <w:right w:val="none" w:sz="0" w:space="0" w:color="auto"/>
          </w:divBdr>
        </w:div>
        <w:div w:id="360517880">
          <w:marLeft w:val="547"/>
          <w:marRight w:val="0"/>
          <w:marTop w:val="100"/>
          <w:marBottom w:val="0"/>
          <w:divBdr>
            <w:top w:val="none" w:sz="0" w:space="0" w:color="auto"/>
            <w:left w:val="none" w:sz="0" w:space="0" w:color="auto"/>
            <w:bottom w:val="none" w:sz="0" w:space="0" w:color="auto"/>
            <w:right w:val="none" w:sz="0" w:space="0" w:color="auto"/>
          </w:divBdr>
        </w:div>
        <w:div w:id="1420639004">
          <w:marLeft w:val="1166"/>
          <w:marRight w:val="0"/>
          <w:marTop w:val="100"/>
          <w:marBottom w:val="0"/>
          <w:divBdr>
            <w:top w:val="none" w:sz="0" w:space="0" w:color="auto"/>
            <w:left w:val="none" w:sz="0" w:space="0" w:color="auto"/>
            <w:bottom w:val="none" w:sz="0" w:space="0" w:color="auto"/>
            <w:right w:val="none" w:sz="0" w:space="0" w:color="auto"/>
          </w:divBdr>
        </w:div>
        <w:div w:id="591664490">
          <w:marLeft w:val="1800"/>
          <w:marRight w:val="0"/>
          <w:marTop w:val="100"/>
          <w:marBottom w:val="0"/>
          <w:divBdr>
            <w:top w:val="none" w:sz="0" w:space="0" w:color="auto"/>
            <w:left w:val="none" w:sz="0" w:space="0" w:color="auto"/>
            <w:bottom w:val="none" w:sz="0" w:space="0" w:color="auto"/>
            <w:right w:val="none" w:sz="0" w:space="0" w:color="auto"/>
          </w:divBdr>
        </w:div>
        <w:div w:id="755856769">
          <w:marLeft w:val="1166"/>
          <w:marRight w:val="0"/>
          <w:marTop w:val="100"/>
          <w:marBottom w:val="0"/>
          <w:divBdr>
            <w:top w:val="none" w:sz="0" w:space="0" w:color="auto"/>
            <w:left w:val="none" w:sz="0" w:space="0" w:color="auto"/>
            <w:bottom w:val="none" w:sz="0" w:space="0" w:color="auto"/>
            <w:right w:val="none" w:sz="0" w:space="0" w:color="auto"/>
          </w:divBdr>
        </w:div>
        <w:div w:id="1391028391">
          <w:marLeft w:val="1800"/>
          <w:marRight w:val="0"/>
          <w:marTop w:val="100"/>
          <w:marBottom w:val="0"/>
          <w:divBdr>
            <w:top w:val="none" w:sz="0" w:space="0" w:color="auto"/>
            <w:left w:val="none" w:sz="0" w:space="0" w:color="auto"/>
            <w:bottom w:val="none" w:sz="0" w:space="0" w:color="auto"/>
            <w:right w:val="none" w:sz="0" w:space="0" w:color="auto"/>
          </w:divBdr>
        </w:div>
        <w:div w:id="1836072652">
          <w:marLeft w:val="1166"/>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937493066">
      <w:bodyDiv w:val="1"/>
      <w:marLeft w:val="0"/>
      <w:marRight w:val="0"/>
      <w:marTop w:val="0"/>
      <w:marBottom w:val="0"/>
      <w:divBdr>
        <w:top w:val="none" w:sz="0" w:space="0" w:color="auto"/>
        <w:left w:val="none" w:sz="0" w:space="0" w:color="auto"/>
        <w:bottom w:val="none" w:sz="0" w:space="0" w:color="auto"/>
        <w:right w:val="none" w:sz="0" w:space="0" w:color="auto"/>
      </w:divBdr>
      <w:divsChild>
        <w:div w:id="291399614">
          <w:marLeft w:val="720"/>
          <w:marRight w:val="0"/>
          <w:marTop w:val="0"/>
          <w:marBottom w:val="0"/>
          <w:divBdr>
            <w:top w:val="none" w:sz="0" w:space="0" w:color="auto"/>
            <w:left w:val="none" w:sz="0" w:space="0" w:color="auto"/>
            <w:bottom w:val="none" w:sz="0" w:space="0" w:color="auto"/>
            <w:right w:val="none" w:sz="0" w:space="0" w:color="auto"/>
          </w:divBdr>
        </w:div>
        <w:div w:id="1607687656">
          <w:marLeft w:val="720"/>
          <w:marRight w:val="0"/>
          <w:marTop w:val="0"/>
          <w:marBottom w:val="0"/>
          <w:divBdr>
            <w:top w:val="none" w:sz="0" w:space="0" w:color="auto"/>
            <w:left w:val="none" w:sz="0" w:space="0" w:color="auto"/>
            <w:bottom w:val="none" w:sz="0" w:space="0" w:color="auto"/>
            <w:right w:val="none" w:sz="0" w:space="0" w:color="auto"/>
          </w:divBdr>
        </w:div>
        <w:div w:id="1511211887">
          <w:marLeft w:val="720"/>
          <w:marRight w:val="0"/>
          <w:marTop w:val="0"/>
          <w:marBottom w:val="0"/>
          <w:divBdr>
            <w:top w:val="none" w:sz="0" w:space="0" w:color="auto"/>
            <w:left w:val="none" w:sz="0" w:space="0" w:color="auto"/>
            <w:bottom w:val="none" w:sz="0" w:space="0" w:color="auto"/>
            <w:right w:val="none" w:sz="0" w:space="0" w:color="auto"/>
          </w:divBdr>
        </w:div>
        <w:div w:id="1802769487">
          <w:marLeft w:val="1440"/>
          <w:marRight w:val="0"/>
          <w:marTop w:val="0"/>
          <w:marBottom w:val="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92510019">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01421338">
      <w:bodyDiv w:val="1"/>
      <w:marLeft w:val="0"/>
      <w:marRight w:val="0"/>
      <w:marTop w:val="0"/>
      <w:marBottom w:val="0"/>
      <w:divBdr>
        <w:top w:val="none" w:sz="0" w:space="0" w:color="auto"/>
        <w:left w:val="none" w:sz="0" w:space="0" w:color="auto"/>
        <w:bottom w:val="none" w:sz="0" w:space="0" w:color="auto"/>
        <w:right w:val="none" w:sz="0" w:space="0" w:color="auto"/>
      </w:divBdr>
      <w:divsChild>
        <w:div w:id="1418360764">
          <w:marLeft w:val="720"/>
          <w:marRight w:val="0"/>
          <w:marTop w:val="0"/>
          <w:marBottom w:val="0"/>
          <w:divBdr>
            <w:top w:val="none" w:sz="0" w:space="0" w:color="auto"/>
            <w:left w:val="none" w:sz="0" w:space="0" w:color="auto"/>
            <w:bottom w:val="none" w:sz="0" w:space="0" w:color="auto"/>
            <w:right w:val="none" w:sz="0" w:space="0" w:color="auto"/>
          </w:divBdr>
        </w:div>
        <w:div w:id="992680306">
          <w:marLeft w:val="720"/>
          <w:marRight w:val="0"/>
          <w:marTop w:val="0"/>
          <w:marBottom w:val="0"/>
          <w:divBdr>
            <w:top w:val="none" w:sz="0" w:space="0" w:color="auto"/>
            <w:left w:val="none" w:sz="0" w:space="0" w:color="auto"/>
            <w:bottom w:val="none" w:sz="0" w:space="0" w:color="auto"/>
            <w:right w:val="none" w:sz="0" w:space="0" w:color="auto"/>
          </w:divBdr>
        </w:div>
        <w:div w:id="1661301168">
          <w:marLeft w:val="720"/>
          <w:marRight w:val="0"/>
          <w:marTop w:val="0"/>
          <w:marBottom w:val="0"/>
          <w:divBdr>
            <w:top w:val="none" w:sz="0" w:space="0" w:color="auto"/>
            <w:left w:val="none" w:sz="0" w:space="0" w:color="auto"/>
            <w:bottom w:val="none" w:sz="0" w:space="0" w:color="auto"/>
            <w:right w:val="none" w:sz="0" w:space="0" w:color="auto"/>
          </w:divBdr>
        </w:div>
        <w:div w:id="1583220082">
          <w:marLeft w:val="720"/>
          <w:marRight w:val="0"/>
          <w:marTop w:val="0"/>
          <w:marBottom w:val="0"/>
          <w:divBdr>
            <w:top w:val="none" w:sz="0" w:space="0" w:color="auto"/>
            <w:left w:val="none" w:sz="0" w:space="0" w:color="auto"/>
            <w:bottom w:val="none" w:sz="0" w:space="0" w:color="auto"/>
            <w:right w:val="none" w:sz="0" w:space="0" w:color="auto"/>
          </w:divBdr>
        </w:div>
      </w:divsChild>
    </w:div>
    <w:div w:id="1304389948">
      <w:bodyDiv w:val="1"/>
      <w:marLeft w:val="0"/>
      <w:marRight w:val="0"/>
      <w:marTop w:val="0"/>
      <w:marBottom w:val="0"/>
      <w:divBdr>
        <w:top w:val="none" w:sz="0" w:space="0" w:color="auto"/>
        <w:left w:val="none" w:sz="0" w:space="0" w:color="auto"/>
        <w:bottom w:val="none" w:sz="0" w:space="0" w:color="auto"/>
        <w:right w:val="none" w:sz="0" w:space="0" w:color="auto"/>
      </w:divBdr>
      <w:divsChild>
        <w:div w:id="861432288">
          <w:marLeft w:val="950"/>
          <w:marRight w:val="0"/>
          <w:marTop w:val="90"/>
          <w:marBottom w:val="0"/>
          <w:divBdr>
            <w:top w:val="none" w:sz="0" w:space="0" w:color="auto"/>
            <w:left w:val="none" w:sz="0" w:space="0" w:color="auto"/>
            <w:bottom w:val="none" w:sz="0" w:space="0" w:color="auto"/>
            <w:right w:val="none" w:sz="0" w:space="0" w:color="auto"/>
          </w:divBdr>
        </w:div>
        <w:div w:id="1441341864">
          <w:marLeft w:val="1138"/>
          <w:marRight w:val="0"/>
          <w:marTop w:val="77"/>
          <w:marBottom w:val="0"/>
          <w:divBdr>
            <w:top w:val="none" w:sz="0" w:space="0" w:color="auto"/>
            <w:left w:val="none" w:sz="0" w:space="0" w:color="auto"/>
            <w:bottom w:val="none" w:sz="0" w:space="0" w:color="auto"/>
            <w:right w:val="none" w:sz="0" w:space="0" w:color="auto"/>
          </w:divBdr>
        </w:div>
        <w:div w:id="71631815">
          <w:marLeft w:val="1138"/>
          <w:marRight w:val="0"/>
          <w:marTop w:val="77"/>
          <w:marBottom w:val="0"/>
          <w:divBdr>
            <w:top w:val="none" w:sz="0" w:space="0" w:color="auto"/>
            <w:left w:val="none" w:sz="0" w:space="0" w:color="auto"/>
            <w:bottom w:val="none" w:sz="0" w:space="0" w:color="auto"/>
            <w:right w:val="none" w:sz="0" w:space="0" w:color="auto"/>
          </w:divBdr>
        </w:div>
        <w:div w:id="36584800">
          <w:marLeft w:val="1138"/>
          <w:marRight w:val="0"/>
          <w:marTop w:val="77"/>
          <w:marBottom w:val="0"/>
          <w:divBdr>
            <w:top w:val="none" w:sz="0" w:space="0" w:color="auto"/>
            <w:left w:val="none" w:sz="0" w:space="0" w:color="auto"/>
            <w:bottom w:val="none" w:sz="0" w:space="0" w:color="auto"/>
            <w:right w:val="none" w:sz="0" w:space="0" w:color="auto"/>
          </w:divBdr>
        </w:div>
        <w:div w:id="812983523">
          <w:marLeft w:val="1138"/>
          <w:marRight w:val="0"/>
          <w:marTop w:val="77"/>
          <w:marBottom w:val="0"/>
          <w:divBdr>
            <w:top w:val="none" w:sz="0" w:space="0" w:color="auto"/>
            <w:left w:val="none" w:sz="0" w:space="0" w:color="auto"/>
            <w:bottom w:val="none" w:sz="0" w:space="0" w:color="auto"/>
            <w:right w:val="none" w:sz="0" w:space="0" w:color="auto"/>
          </w:divBdr>
        </w:div>
        <w:div w:id="1603800517">
          <w:marLeft w:val="1138"/>
          <w:marRight w:val="0"/>
          <w:marTop w:val="77"/>
          <w:marBottom w:val="0"/>
          <w:divBdr>
            <w:top w:val="none" w:sz="0" w:space="0" w:color="auto"/>
            <w:left w:val="none" w:sz="0" w:space="0" w:color="auto"/>
            <w:bottom w:val="none" w:sz="0" w:space="0" w:color="auto"/>
            <w:right w:val="none" w:sz="0" w:space="0" w:color="auto"/>
          </w:divBdr>
        </w:div>
      </w:divsChild>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18021364">
      <w:bodyDiv w:val="1"/>
      <w:marLeft w:val="0"/>
      <w:marRight w:val="0"/>
      <w:marTop w:val="0"/>
      <w:marBottom w:val="0"/>
      <w:divBdr>
        <w:top w:val="none" w:sz="0" w:space="0" w:color="auto"/>
        <w:left w:val="none" w:sz="0" w:space="0" w:color="auto"/>
        <w:bottom w:val="none" w:sz="0" w:space="0" w:color="auto"/>
        <w:right w:val="none" w:sz="0" w:space="0" w:color="auto"/>
      </w:divBdr>
      <w:divsChild>
        <w:div w:id="45683300">
          <w:marLeft w:val="1138"/>
          <w:marRight w:val="0"/>
          <w:marTop w:val="77"/>
          <w:marBottom w:val="0"/>
          <w:divBdr>
            <w:top w:val="none" w:sz="0" w:space="0" w:color="auto"/>
            <w:left w:val="none" w:sz="0" w:space="0" w:color="auto"/>
            <w:bottom w:val="none" w:sz="0" w:space="0" w:color="auto"/>
            <w:right w:val="none" w:sz="0" w:space="0" w:color="auto"/>
          </w:divBdr>
        </w:div>
        <w:div w:id="2093502594">
          <w:marLeft w:val="1325"/>
          <w:marRight w:val="0"/>
          <w:marTop w:val="70"/>
          <w:marBottom w:val="0"/>
          <w:divBdr>
            <w:top w:val="none" w:sz="0" w:space="0" w:color="auto"/>
            <w:left w:val="none" w:sz="0" w:space="0" w:color="auto"/>
            <w:bottom w:val="none" w:sz="0" w:space="0" w:color="auto"/>
            <w:right w:val="none" w:sz="0" w:space="0" w:color="auto"/>
          </w:divBdr>
        </w:div>
        <w:div w:id="970356598">
          <w:marLeft w:val="1325"/>
          <w:marRight w:val="0"/>
          <w:marTop w:val="70"/>
          <w:marBottom w:val="0"/>
          <w:divBdr>
            <w:top w:val="none" w:sz="0" w:space="0" w:color="auto"/>
            <w:left w:val="none" w:sz="0" w:space="0" w:color="auto"/>
            <w:bottom w:val="none" w:sz="0" w:space="0" w:color="auto"/>
            <w:right w:val="none" w:sz="0" w:space="0" w:color="auto"/>
          </w:divBdr>
        </w:div>
        <w:div w:id="1024744283">
          <w:marLeft w:val="1138"/>
          <w:marRight w:val="0"/>
          <w:marTop w:val="77"/>
          <w:marBottom w:val="0"/>
          <w:divBdr>
            <w:top w:val="none" w:sz="0" w:space="0" w:color="auto"/>
            <w:left w:val="none" w:sz="0" w:space="0" w:color="auto"/>
            <w:bottom w:val="none" w:sz="0" w:space="0" w:color="auto"/>
            <w:right w:val="none" w:sz="0" w:space="0" w:color="auto"/>
          </w:divBdr>
        </w:div>
        <w:div w:id="683093067">
          <w:marLeft w:val="1325"/>
          <w:marRight w:val="0"/>
          <w:marTop w:val="70"/>
          <w:marBottom w:val="0"/>
          <w:divBdr>
            <w:top w:val="none" w:sz="0" w:space="0" w:color="auto"/>
            <w:left w:val="none" w:sz="0" w:space="0" w:color="auto"/>
            <w:bottom w:val="none" w:sz="0" w:space="0" w:color="auto"/>
            <w:right w:val="none" w:sz="0" w:space="0" w:color="auto"/>
          </w:divBdr>
        </w:div>
        <w:div w:id="776758655">
          <w:marLeft w:val="1325"/>
          <w:marRight w:val="0"/>
          <w:marTop w:val="70"/>
          <w:marBottom w:val="0"/>
          <w:divBdr>
            <w:top w:val="none" w:sz="0" w:space="0" w:color="auto"/>
            <w:left w:val="none" w:sz="0" w:space="0" w:color="auto"/>
            <w:bottom w:val="none" w:sz="0" w:space="0" w:color="auto"/>
            <w:right w:val="none" w:sz="0" w:space="0" w:color="auto"/>
          </w:divBdr>
        </w:div>
      </w:divsChild>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62992292">
      <w:bodyDiv w:val="1"/>
      <w:marLeft w:val="0"/>
      <w:marRight w:val="0"/>
      <w:marTop w:val="0"/>
      <w:marBottom w:val="0"/>
      <w:divBdr>
        <w:top w:val="none" w:sz="0" w:space="0" w:color="auto"/>
        <w:left w:val="none" w:sz="0" w:space="0" w:color="auto"/>
        <w:bottom w:val="none" w:sz="0" w:space="0" w:color="auto"/>
        <w:right w:val="none" w:sz="0" w:space="0" w:color="auto"/>
      </w:divBdr>
      <w:divsChild>
        <w:div w:id="1859850041">
          <w:marLeft w:val="720"/>
          <w:marRight w:val="0"/>
          <w:marTop w:val="0"/>
          <w:marBottom w:val="0"/>
          <w:divBdr>
            <w:top w:val="none" w:sz="0" w:space="0" w:color="auto"/>
            <w:left w:val="none" w:sz="0" w:space="0" w:color="auto"/>
            <w:bottom w:val="none" w:sz="0" w:space="0" w:color="auto"/>
            <w:right w:val="none" w:sz="0" w:space="0" w:color="auto"/>
          </w:divBdr>
        </w:div>
        <w:div w:id="1611090027">
          <w:marLeft w:val="720"/>
          <w:marRight w:val="0"/>
          <w:marTop w:val="0"/>
          <w:marBottom w:val="0"/>
          <w:divBdr>
            <w:top w:val="none" w:sz="0" w:space="0" w:color="auto"/>
            <w:left w:val="none" w:sz="0" w:space="0" w:color="auto"/>
            <w:bottom w:val="none" w:sz="0" w:space="0" w:color="auto"/>
            <w:right w:val="none" w:sz="0" w:space="0" w:color="auto"/>
          </w:divBdr>
        </w:div>
        <w:div w:id="1809661949">
          <w:marLeft w:val="720"/>
          <w:marRight w:val="0"/>
          <w:marTop w:val="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72085545">
      <w:bodyDiv w:val="1"/>
      <w:marLeft w:val="0"/>
      <w:marRight w:val="0"/>
      <w:marTop w:val="0"/>
      <w:marBottom w:val="0"/>
      <w:divBdr>
        <w:top w:val="none" w:sz="0" w:space="0" w:color="auto"/>
        <w:left w:val="none" w:sz="0" w:space="0" w:color="auto"/>
        <w:bottom w:val="none" w:sz="0" w:space="0" w:color="auto"/>
        <w:right w:val="none" w:sz="0" w:space="0" w:color="auto"/>
      </w:divBdr>
      <w:divsChild>
        <w:div w:id="1955281999">
          <w:marLeft w:val="720"/>
          <w:marRight w:val="0"/>
          <w:marTop w:val="0"/>
          <w:marBottom w:val="0"/>
          <w:divBdr>
            <w:top w:val="none" w:sz="0" w:space="0" w:color="auto"/>
            <w:left w:val="none" w:sz="0" w:space="0" w:color="auto"/>
            <w:bottom w:val="none" w:sz="0" w:space="0" w:color="auto"/>
            <w:right w:val="none" w:sz="0" w:space="0" w:color="auto"/>
          </w:divBdr>
        </w:div>
        <w:div w:id="1102531226">
          <w:marLeft w:val="720"/>
          <w:marRight w:val="0"/>
          <w:marTop w:val="0"/>
          <w:marBottom w:val="0"/>
          <w:divBdr>
            <w:top w:val="none" w:sz="0" w:space="0" w:color="auto"/>
            <w:left w:val="none" w:sz="0" w:space="0" w:color="auto"/>
            <w:bottom w:val="none" w:sz="0" w:space="0" w:color="auto"/>
            <w:right w:val="none" w:sz="0" w:space="0" w:color="auto"/>
          </w:divBdr>
        </w:div>
        <w:div w:id="1672097629">
          <w:marLeft w:val="720"/>
          <w:marRight w:val="0"/>
          <w:marTop w:val="0"/>
          <w:marBottom w:val="0"/>
          <w:divBdr>
            <w:top w:val="none" w:sz="0" w:space="0" w:color="auto"/>
            <w:left w:val="none" w:sz="0" w:space="0" w:color="auto"/>
            <w:bottom w:val="none" w:sz="0" w:space="0" w:color="auto"/>
            <w:right w:val="none" w:sz="0" w:space="0" w:color="auto"/>
          </w:divBdr>
        </w:div>
        <w:div w:id="838812050">
          <w:marLeft w:val="720"/>
          <w:marRight w:val="0"/>
          <w:marTop w:val="0"/>
          <w:marBottom w:val="0"/>
          <w:divBdr>
            <w:top w:val="none" w:sz="0" w:space="0" w:color="auto"/>
            <w:left w:val="none" w:sz="0" w:space="0" w:color="auto"/>
            <w:bottom w:val="none" w:sz="0" w:space="0" w:color="auto"/>
            <w:right w:val="none" w:sz="0" w:space="0" w:color="auto"/>
          </w:divBdr>
        </w:div>
        <w:div w:id="228001948">
          <w:marLeft w:val="720"/>
          <w:marRight w:val="0"/>
          <w:marTop w:val="0"/>
          <w:marBottom w:val="0"/>
          <w:divBdr>
            <w:top w:val="none" w:sz="0" w:space="0" w:color="auto"/>
            <w:left w:val="none" w:sz="0" w:space="0" w:color="auto"/>
            <w:bottom w:val="none" w:sz="0" w:space="0" w:color="auto"/>
            <w:right w:val="none" w:sz="0" w:space="0" w:color="auto"/>
          </w:divBdr>
        </w:div>
      </w:divsChild>
    </w:div>
    <w:div w:id="1666283265">
      <w:bodyDiv w:val="1"/>
      <w:marLeft w:val="0"/>
      <w:marRight w:val="0"/>
      <w:marTop w:val="0"/>
      <w:marBottom w:val="0"/>
      <w:divBdr>
        <w:top w:val="none" w:sz="0" w:space="0" w:color="auto"/>
        <w:left w:val="none" w:sz="0" w:space="0" w:color="auto"/>
        <w:bottom w:val="none" w:sz="0" w:space="0" w:color="auto"/>
        <w:right w:val="none" w:sz="0" w:space="0" w:color="auto"/>
      </w:divBdr>
    </w:div>
    <w:div w:id="1709406361">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32914386">
      <w:bodyDiv w:val="1"/>
      <w:marLeft w:val="0"/>
      <w:marRight w:val="0"/>
      <w:marTop w:val="0"/>
      <w:marBottom w:val="0"/>
      <w:divBdr>
        <w:top w:val="none" w:sz="0" w:space="0" w:color="auto"/>
        <w:left w:val="none" w:sz="0" w:space="0" w:color="auto"/>
        <w:bottom w:val="none" w:sz="0" w:space="0" w:color="auto"/>
        <w:right w:val="none" w:sz="0" w:space="0" w:color="auto"/>
      </w:divBdr>
      <w:divsChild>
        <w:div w:id="1317414724">
          <w:marLeft w:val="360"/>
          <w:marRight w:val="0"/>
          <w:marTop w:val="200"/>
          <w:marBottom w:val="0"/>
          <w:divBdr>
            <w:top w:val="none" w:sz="0" w:space="0" w:color="auto"/>
            <w:left w:val="none" w:sz="0" w:space="0" w:color="auto"/>
            <w:bottom w:val="none" w:sz="0" w:space="0" w:color="auto"/>
            <w:right w:val="none" w:sz="0" w:space="0" w:color="auto"/>
          </w:divBdr>
        </w:div>
        <w:div w:id="265775884">
          <w:marLeft w:val="360"/>
          <w:marRight w:val="0"/>
          <w:marTop w:val="200"/>
          <w:marBottom w:val="0"/>
          <w:divBdr>
            <w:top w:val="none" w:sz="0" w:space="0" w:color="auto"/>
            <w:left w:val="none" w:sz="0" w:space="0" w:color="auto"/>
            <w:bottom w:val="none" w:sz="0" w:space="0" w:color="auto"/>
            <w:right w:val="none" w:sz="0" w:space="0" w:color="auto"/>
          </w:divBdr>
        </w:div>
        <w:div w:id="391738169">
          <w:marLeft w:val="360"/>
          <w:marRight w:val="0"/>
          <w:marTop w:val="20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16573266">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 w:id="213386260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4</Pages>
  <Words>1804</Words>
  <Characters>10286</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12066</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369</cp:revision>
  <cp:lastPrinted>2008-01-31T16:09:00Z</cp:lastPrinted>
  <dcterms:created xsi:type="dcterms:W3CDTF">2022-04-22T04:37:00Z</dcterms:created>
  <dcterms:modified xsi:type="dcterms:W3CDTF">2023-08-07T08:14:00Z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